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5" w:type="dxa"/>
        <w:jc w:val="center"/>
        <w:tblLayout w:type="fixed"/>
        <w:tblLook w:val="01E0" w:firstRow="1" w:lastRow="1" w:firstColumn="1" w:lastColumn="1" w:noHBand="0" w:noVBand="0"/>
      </w:tblPr>
      <w:tblGrid>
        <w:gridCol w:w="5055"/>
        <w:gridCol w:w="4680"/>
      </w:tblGrid>
      <w:tr w:rsidR="00AD47D5" w:rsidRPr="00882CEF" w:rsidTr="007F61A8">
        <w:trPr>
          <w:trHeight w:val="360"/>
          <w:jc w:val="center"/>
        </w:trPr>
        <w:tc>
          <w:tcPr>
            <w:tcW w:w="5055" w:type="dxa"/>
            <w:shd w:val="clear" w:color="auto" w:fill="auto"/>
            <w:vAlign w:val="center"/>
          </w:tcPr>
          <w:p w:rsidR="007F61A8" w:rsidRPr="00882CEF" w:rsidRDefault="004A76C0" w:rsidP="004A76C0">
            <w:pPr>
              <w:jc w:val="center"/>
              <w:rPr>
                <w:rFonts w:ascii="Times New Roman" w:hAnsi="Times New Roman"/>
                <w:spacing w:val="-10"/>
                <w:szCs w:val="24"/>
              </w:rPr>
            </w:pPr>
            <w:bookmarkStart w:id="0" w:name="_GoBack"/>
            <w:bookmarkEnd w:id="0"/>
            <w:r w:rsidRPr="00882CEF">
              <w:rPr>
                <w:rFonts w:ascii="Times New Roman" w:hAnsi="Times New Roman"/>
                <w:spacing w:val="-10"/>
                <w:szCs w:val="24"/>
              </w:rPr>
              <w:t xml:space="preserve">SỞ </w:t>
            </w:r>
            <w:r w:rsidR="007F61A8" w:rsidRPr="00882CEF">
              <w:rPr>
                <w:rFonts w:ascii="Times New Roman" w:hAnsi="Times New Roman"/>
                <w:spacing w:val="-10"/>
                <w:szCs w:val="24"/>
              </w:rPr>
              <w:t>GIÁO DỤC VÀ ĐÀO TẠO</w:t>
            </w:r>
          </w:p>
          <w:p w:rsidR="004A76C0" w:rsidRPr="00882CEF" w:rsidRDefault="004A76C0" w:rsidP="0071529C">
            <w:pPr>
              <w:jc w:val="center"/>
              <w:rPr>
                <w:rFonts w:ascii="Times New Roman" w:hAnsi="Times New Roman"/>
                <w:spacing w:val="-16"/>
                <w:szCs w:val="24"/>
              </w:rPr>
            </w:pPr>
            <w:r w:rsidRPr="00882CEF">
              <w:rPr>
                <w:rFonts w:ascii="Times New Roman" w:hAnsi="Times New Roman"/>
                <w:spacing w:val="-16"/>
                <w:szCs w:val="24"/>
              </w:rPr>
              <w:t>THÀNH PHỐ HỒ CHÍ MINH</w:t>
            </w:r>
          </w:p>
          <w:p w:rsidR="00AD47D5" w:rsidRPr="00882CEF" w:rsidRDefault="004A76C0" w:rsidP="003D43CA">
            <w:pPr>
              <w:jc w:val="center"/>
              <w:rPr>
                <w:rFonts w:ascii="Times New Roman" w:hAnsi="Times New Roman"/>
                <w:b/>
                <w:spacing w:val="-16"/>
                <w:szCs w:val="24"/>
              </w:rPr>
            </w:pPr>
            <w:r w:rsidRPr="00BF60D5">
              <w:rPr>
                <w:rFonts w:ascii="Times New Roman" w:hAnsi="Times New Roman"/>
                <w:b/>
                <w:spacing w:val="-16"/>
                <w:szCs w:val="24"/>
              </w:rPr>
              <w:t xml:space="preserve">TRƯỜNG </w:t>
            </w:r>
            <w:r w:rsidR="003D43CA">
              <w:rPr>
                <w:rFonts w:ascii="Times New Roman" w:hAnsi="Times New Roman"/>
                <w:b/>
                <w:spacing w:val="-16"/>
                <w:szCs w:val="24"/>
              </w:rPr>
              <w:t>………………………….</w:t>
            </w:r>
            <w:r w:rsidRPr="00882CEF">
              <w:rPr>
                <w:rFonts w:ascii="Times New Roman" w:hAnsi="Times New Roman"/>
                <w:b/>
                <w:spacing w:val="-16"/>
                <w:szCs w:val="24"/>
              </w:rPr>
              <w:t xml:space="preserve"> </w:t>
            </w:r>
          </w:p>
        </w:tc>
        <w:tc>
          <w:tcPr>
            <w:tcW w:w="4680" w:type="dxa"/>
            <w:shd w:val="clear" w:color="auto" w:fill="auto"/>
          </w:tcPr>
          <w:p w:rsidR="007F61A8" w:rsidRPr="00882CEF" w:rsidRDefault="007F61A8" w:rsidP="007F61A8">
            <w:pPr>
              <w:rPr>
                <w:rFonts w:ascii="Times New Roman" w:hAnsi="Times New Roman"/>
                <w:b/>
                <w:spacing w:val="-16"/>
                <w:szCs w:val="24"/>
              </w:rPr>
            </w:pPr>
            <w:r w:rsidRPr="00882CEF">
              <w:rPr>
                <w:rFonts w:ascii="Times New Roman" w:hAnsi="Times New Roman"/>
                <w:b/>
                <w:spacing w:val="-16"/>
                <w:szCs w:val="24"/>
              </w:rPr>
              <w:t>CỘNG HÒA XÃ HỘI CHỦ NGHĨA VIỆT NAM</w:t>
            </w:r>
          </w:p>
          <w:p w:rsidR="007F61A8" w:rsidRPr="00882CEF" w:rsidRDefault="007F61A8" w:rsidP="007F61A8">
            <w:pPr>
              <w:jc w:val="center"/>
              <w:rPr>
                <w:rFonts w:ascii="Times New Roman" w:hAnsi="Times New Roman"/>
                <w:b/>
                <w:spacing w:val="-10"/>
                <w:szCs w:val="24"/>
              </w:rPr>
            </w:pPr>
            <w:r w:rsidRPr="00882CEF">
              <w:rPr>
                <w:rFonts w:ascii="Times New Roman" w:hAnsi="Times New Roman"/>
                <w:b/>
                <w:spacing w:val="-10"/>
                <w:szCs w:val="24"/>
              </w:rPr>
              <w:t>Độc lập – Tự do – Hạnh phúc</w:t>
            </w:r>
          </w:p>
          <w:p w:rsidR="00AD47D5" w:rsidRPr="00882CEF" w:rsidRDefault="00181D6E" w:rsidP="0071529C">
            <w:pPr>
              <w:jc w:val="right"/>
              <w:rPr>
                <w:rFonts w:ascii="Times New Roman" w:hAnsi="Times New Roman"/>
                <w:b/>
                <w:spacing w:val="-16"/>
                <w:szCs w:val="24"/>
              </w:rPr>
            </w:pPr>
            <w:r>
              <w:rPr>
                <w:rFonts w:ascii="Times New Roman" w:hAnsi="Times New Roman"/>
                <w:noProof/>
                <w:spacing w:val="-10"/>
                <w:szCs w:val="24"/>
              </w:rPr>
              <mc:AlternateContent>
                <mc:Choice Requires="wps">
                  <w:drawing>
                    <wp:anchor distT="0" distB="0" distL="114300" distR="114300" simplePos="0" relativeHeight="251657728" behindDoc="0" locked="0" layoutInCell="1" allowOverlap="1">
                      <wp:simplePos x="0" y="0"/>
                      <wp:positionH relativeFrom="column">
                        <wp:posOffset>565150</wp:posOffset>
                      </wp:positionH>
                      <wp:positionV relativeFrom="paragraph">
                        <wp:posOffset>18415</wp:posOffset>
                      </wp:positionV>
                      <wp:extent cx="1710690" cy="0"/>
                      <wp:effectExtent l="12700" t="8890" r="10160" b="10160"/>
                      <wp:wrapNone/>
                      <wp:docPr id="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0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44.5pt;margin-top:1.45pt;width:134.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lH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"/>
                  </w:pict>
                </mc:Fallback>
              </mc:AlternateContent>
            </w:r>
          </w:p>
        </w:tc>
      </w:tr>
      <w:tr w:rsidR="007F61A8" w:rsidRPr="00882CEF" w:rsidTr="007F61A8">
        <w:trPr>
          <w:trHeight w:val="360"/>
          <w:jc w:val="center"/>
        </w:trPr>
        <w:tc>
          <w:tcPr>
            <w:tcW w:w="5055" w:type="dxa"/>
            <w:shd w:val="clear" w:color="auto" w:fill="auto"/>
            <w:vAlign w:val="center"/>
          </w:tcPr>
          <w:p w:rsidR="00A34219" w:rsidRDefault="00181D6E" w:rsidP="00A34219">
            <w:pPr>
              <w:tabs>
                <w:tab w:val="center" w:pos="2474"/>
                <w:tab w:val="center" w:pos="7106"/>
              </w:tabs>
              <w:jc w:val="center"/>
              <w:rPr>
                <w:rFonts w:ascii="Times New Roman" w:hAnsi="Times New Roman"/>
                <w:szCs w:val="24"/>
              </w:rPr>
            </w:pPr>
            <w:r>
              <w:rPr>
                <w:rFonts w:ascii="Times New Roman" w:hAnsi="Times New Roman"/>
                <w:b/>
                <w:noProof/>
                <w:spacing w:val="-10"/>
                <w:szCs w:val="24"/>
              </w:rPr>
              <mc:AlternateContent>
                <mc:Choice Requires="wps">
                  <w:drawing>
                    <wp:anchor distT="0" distB="0" distL="114300" distR="114300" simplePos="0" relativeHeight="251656704" behindDoc="0" locked="0" layoutInCell="1" allowOverlap="1">
                      <wp:simplePos x="0" y="0"/>
                      <wp:positionH relativeFrom="column">
                        <wp:posOffset>919480</wp:posOffset>
                      </wp:positionH>
                      <wp:positionV relativeFrom="paragraph">
                        <wp:posOffset>26670</wp:posOffset>
                      </wp:positionV>
                      <wp:extent cx="1068070" cy="0"/>
                      <wp:effectExtent l="5080" t="7620" r="12700" b="11430"/>
                      <wp:wrapNone/>
                      <wp:docPr id="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72.4pt;margin-top:2.1pt;width:84.1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Yd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"/>
                  </w:pict>
                </mc:Fallback>
              </mc:AlternateContent>
            </w:r>
          </w:p>
          <w:p w:rsidR="007F61A8" w:rsidRPr="00D85660" w:rsidRDefault="00B22DB9" w:rsidP="00A34219">
            <w:pPr>
              <w:tabs>
                <w:tab w:val="center" w:pos="2474"/>
                <w:tab w:val="center" w:pos="7106"/>
              </w:tabs>
              <w:jc w:val="center"/>
              <w:rPr>
                <w:rFonts w:ascii="Times New Roman" w:hAnsi="Times New Roman"/>
                <w:sz w:val="10"/>
                <w:szCs w:val="24"/>
              </w:rPr>
            </w:pPr>
            <w:r w:rsidRPr="007A55D5">
              <w:rPr>
                <w:rFonts w:ascii="Times New Roman" w:hAnsi="Times New Roman"/>
                <w:szCs w:val="24"/>
              </w:rPr>
              <w:t>Số:      /BC-</w:t>
            </w:r>
            <w:r w:rsidR="00A34219">
              <w:rPr>
                <w:rFonts w:ascii="Times New Roman" w:hAnsi="Times New Roman"/>
                <w:szCs w:val="24"/>
              </w:rPr>
              <w:t>……</w:t>
            </w:r>
            <w:r w:rsidR="007F61A8" w:rsidRPr="00882CEF">
              <w:rPr>
                <w:rFonts w:ascii="Times New Roman" w:hAnsi="Times New Roman"/>
                <w:spacing w:val="-16"/>
                <w:szCs w:val="24"/>
              </w:rPr>
              <w:t xml:space="preserve">                   </w:t>
            </w:r>
          </w:p>
        </w:tc>
        <w:tc>
          <w:tcPr>
            <w:tcW w:w="4680" w:type="dxa"/>
            <w:shd w:val="clear" w:color="auto" w:fill="auto"/>
          </w:tcPr>
          <w:p w:rsidR="00A34219" w:rsidRDefault="00A34219" w:rsidP="000071F0">
            <w:pPr>
              <w:jc w:val="right"/>
              <w:rPr>
                <w:rFonts w:ascii="Times New Roman" w:hAnsi="Times New Roman"/>
                <w:i/>
                <w:spacing w:val="-16"/>
                <w:szCs w:val="24"/>
              </w:rPr>
            </w:pPr>
          </w:p>
          <w:p w:rsidR="007F61A8" w:rsidRPr="00882CEF" w:rsidRDefault="007F61A8" w:rsidP="00AD6467">
            <w:pPr>
              <w:jc w:val="right"/>
              <w:rPr>
                <w:rFonts w:ascii="Times New Roman" w:hAnsi="Times New Roman"/>
                <w:i/>
                <w:spacing w:val="-16"/>
                <w:szCs w:val="24"/>
              </w:rPr>
            </w:pPr>
            <w:r w:rsidRPr="00882CEF">
              <w:rPr>
                <w:rFonts w:ascii="Times New Roman" w:hAnsi="Times New Roman"/>
                <w:i/>
                <w:spacing w:val="-16"/>
                <w:szCs w:val="24"/>
              </w:rPr>
              <w:t xml:space="preserve">Tp. Hồ Chí Minh, ngày  </w:t>
            </w:r>
            <w:r w:rsidR="003D43CA">
              <w:rPr>
                <w:rFonts w:ascii="Times New Roman" w:hAnsi="Times New Roman"/>
                <w:i/>
                <w:spacing w:val="-16"/>
                <w:szCs w:val="24"/>
              </w:rPr>
              <w:t xml:space="preserve">    </w:t>
            </w:r>
            <w:r w:rsidR="00CB6BF3">
              <w:rPr>
                <w:rFonts w:ascii="Times New Roman" w:hAnsi="Times New Roman"/>
                <w:i/>
                <w:spacing w:val="-16"/>
                <w:szCs w:val="24"/>
              </w:rPr>
              <w:t xml:space="preserve"> </w:t>
            </w:r>
            <w:r w:rsidR="00873275" w:rsidRPr="00882CEF">
              <w:rPr>
                <w:rFonts w:ascii="Times New Roman" w:hAnsi="Times New Roman"/>
                <w:i/>
                <w:spacing w:val="-16"/>
                <w:szCs w:val="24"/>
              </w:rPr>
              <w:t xml:space="preserve">  tháng </w:t>
            </w:r>
            <w:r w:rsidR="003D43CA">
              <w:rPr>
                <w:rFonts w:ascii="Times New Roman" w:hAnsi="Times New Roman"/>
                <w:i/>
                <w:spacing w:val="-16"/>
                <w:szCs w:val="24"/>
              </w:rPr>
              <w:t xml:space="preserve">      </w:t>
            </w:r>
            <w:r w:rsidRPr="00882CEF">
              <w:rPr>
                <w:rFonts w:ascii="Times New Roman" w:hAnsi="Times New Roman"/>
                <w:i/>
                <w:spacing w:val="-16"/>
                <w:szCs w:val="24"/>
              </w:rPr>
              <w:t xml:space="preserve">  năm </w:t>
            </w:r>
            <w:r w:rsidR="000071F0">
              <w:rPr>
                <w:rFonts w:ascii="Times New Roman" w:hAnsi="Times New Roman"/>
                <w:i/>
                <w:spacing w:val="-16"/>
                <w:szCs w:val="24"/>
              </w:rPr>
              <w:t xml:space="preserve">  2</w:t>
            </w:r>
            <w:r w:rsidRPr="00882CEF">
              <w:rPr>
                <w:rFonts w:ascii="Times New Roman" w:hAnsi="Times New Roman"/>
                <w:i/>
                <w:spacing w:val="-16"/>
                <w:szCs w:val="24"/>
              </w:rPr>
              <w:t>01</w:t>
            </w:r>
            <w:r w:rsidR="00AD6467">
              <w:rPr>
                <w:rFonts w:ascii="Times New Roman" w:hAnsi="Times New Roman"/>
                <w:i/>
                <w:spacing w:val="-16"/>
                <w:szCs w:val="24"/>
              </w:rPr>
              <w:t>9</w:t>
            </w:r>
          </w:p>
        </w:tc>
      </w:tr>
    </w:tbl>
    <w:p w:rsidR="003D43CA" w:rsidRDefault="003D43CA" w:rsidP="00B22DB9">
      <w:pPr>
        <w:pStyle w:val="BodyText2"/>
        <w:spacing w:before="0"/>
        <w:jc w:val="center"/>
        <w:rPr>
          <w:rFonts w:ascii="Times New Roman" w:hAnsi="Times New Roman"/>
          <w:b/>
          <w:szCs w:val="28"/>
          <w:lang w:val="pt-BR"/>
        </w:rPr>
      </w:pPr>
    </w:p>
    <w:p w:rsidR="00B22DB9" w:rsidRPr="00A34219" w:rsidRDefault="00B22DB9" w:rsidP="00A34219">
      <w:pPr>
        <w:pStyle w:val="BodyText2"/>
        <w:spacing w:before="0"/>
        <w:jc w:val="center"/>
        <w:rPr>
          <w:rFonts w:ascii="Times New Roman" w:hAnsi="Times New Roman"/>
          <w:b/>
          <w:szCs w:val="28"/>
          <w:lang w:val="pt-BR"/>
        </w:rPr>
      </w:pPr>
      <w:r w:rsidRPr="00A34219">
        <w:rPr>
          <w:rFonts w:ascii="Times New Roman" w:hAnsi="Times New Roman"/>
          <w:b/>
          <w:szCs w:val="28"/>
          <w:lang w:val="pt-BR"/>
        </w:rPr>
        <w:t>BÁO CÁO</w:t>
      </w:r>
    </w:p>
    <w:p w:rsidR="00B22DB9" w:rsidRPr="00A34219" w:rsidRDefault="00B22DB9" w:rsidP="00A34219">
      <w:pPr>
        <w:pStyle w:val="BodyText2"/>
        <w:spacing w:before="0"/>
        <w:jc w:val="center"/>
        <w:rPr>
          <w:rFonts w:ascii="Times New Roman" w:hAnsi="Times New Roman"/>
          <w:b/>
          <w:szCs w:val="28"/>
          <w:lang w:val="pt-BR"/>
        </w:rPr>
      </w:pPr>
      <w:r w:rsidRPr="00A34219">
        <w:rPr>
          <w:rFonts w:ascii="Times New Roman" w:hAnsi="Times New Roman"/>
          <w:b/>
          <w:szCs w:val="28"/>
          <w:lang w:val="pt-BR"/>
        </w:rPr>
        <w:t xml:space="preserve"> KẾT QUẢ THỰC HIỆN CÁC LĨNH VỰC CÔNG TÁC</w:t>
      </w:r>
    </w:p>
    <w:p w:rsidR="00B22DB9" w:rsidRPr="007A55D5" w:rsidRDefault="00B22DB9" w:rsidP="00A34219">
      <w:pPr>
        <w:pStyle w:val="BodyText2"/>
        <w:spacing w:before="0"/>
        <w:jc w:val="center"/>
        <w:rPr>
          <w:rFonts w:ascii="Times New Roman" w:hAnsi="Times New Roman"/>
          <w:b/>
          <w:sz w:val="26"/>
          <w:szCs w:val="26"/>
          <w:lang w:val="pt-BR"/>
        </w:rPr>
      </w:pPr>
      <w:r w:rsidRPr="00A34219">
        <w:rPr>
          <w:rFonts w:ascii="Times New Roman" w:hAnsi="Times New Roman"/>
          <w:b/>
          <w:szCs w:val="28"/>
          <w:lang w:val="pt-BR"/>
        </w:rPr>
        <w:t>N</w:t>
      </w:r>
      <w:r w:rsidR="000071F0" w:rsidRPr="00A34219">
        <w:rPr>
          <w:rFonts w:ascii="Times New Roman" w:hAnsi="Times New Roman"/>
          <w:b/>
          <w:szCs w:val="28"/>
          <w:lang w:val="pt-BR"/>
        </w:rPr>
        <w:t xml:space="preserve">ĂM HỌC </w:t>
      </w:r>
      <w:r w:rsidRPr="00A34219">
        <w:rPr>
          <w:rFonts w:ascii="Times New Roman" w:hAnsi="Times New Roman"/>
          <w:b/>
          <w:szCs w:val="28"/>
          <w:lang w:val="pt-BR"/>
        </w:rPr>
        <w:t>201</w:t>
      </w:r>
      <w:r w:rsidR="00AD6467">
        <w:rPr>
          <w:rFonts w:ascii="Times New Roman" w:hAnsi="Times New Roman"/>
          <w:b/>
          <w:szCs w:val="28"/>
          <w:lang w:val="pt-BR"/>
        </w:rPr>
        <w:t>8</w:t>
      </w:r>
      <w:r w:rsidRPr="00A34219">
        <w:rPr>
          <w:rFonts w:ascii="Times New Roman" w:hAnsi="Times New Roman"/>
          <w:b/>
          <w:szCs w:val="28"/>
          <w:lang w:val="pt-BR"/>
        </w:rPr>
        <w:t xml:space="preserve"> - 201</w:t>
      </w:r>
      <w:r w:rsidR="00AD6467">
        <w:rPr>
          <w:rFonts w:ascii="Times New Roman" w:hAnsi="Times New Roman"/>
          <w:b/>
          <w:szCs w:val="28"/>
          <w:lang w:val="pt-BR"/>
        </w:rPr>
        <w:t>9</w:t>
      </w:r>
    </w:p>
    <w:p w:rsidR="00B22DB9" w:rsidRPr="007A55D5" w:rsidRDefault="00181D6E" w:rsidP="00B22DB9">
      <w:pPr>
        <w:pStyle w:val="BodyText2"/>
        <w:spacing w:before="0"/>
        <w:jc w:val="center"/>
        <w:rPr>
          <w:rFonts w:ascii="Times New Roman" w:hAnsi="Times New Roman"/>
          <w:sz w:val="24"/>
          <w:szCs w:val="24"/>
          <w:lang w:val="pt-BR"/>
        </w:rPr>
      </w:pPr>
      <w:r>
        <w:rPr>
          <w:rFonts w:ascii="Times New Roman" w:hAnsi="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2423795</wp:posOffset>
                </wp:positionH>
                <wp:positionV relativeFrom="paragraph">
                  <wp:posOffset>33020</wp:posOffset>
                </wp:positionV>
                <wp:extent cx="868045" cy="0"/>
                <wp:effectExtent l="13970" t="13970" r="13335" b="5080"/>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190.85pt;margin-top:2.6pt;width:68.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"/>
            </w:pict>
          </mc:Fallback>
        </mc:AlternateContent>
      </w:r>
    </w:p>
    <w:p w:rsidR="00A63A48" w:rsidRPr="00A34219" w:rsidRDefault="00A34219" w:rsidP="00A63A48">
      <w:pPr>
        <w:pStyle w:val="BodyText2"/>
        <w:spacing w:after="120"/>
        <w:ind w:firstLine="720"/>
        <w:rPr>
          <w:rFonts w:ascii="Times New Roman" w:hAnsi="Times New Roman"/>
          <w:sz w:val="26"/>
          <w:szCs w:val="26"/>
        </w:rPr>
      </w:pPr>
      <w:r w:rsidRPr="00A34219">
        <w:rPr>
          <w:rFonts w:ascii="Times New Roman" w:hAnsi="Times New Roman"/>
          <w:szCs w:val="28"/>
        </w:rPr>
        <w:t>Căn cứ văn bản số 3</w:t>
      </w:r>
      <w:r w:rsidR="00AD6467">
        <w:rPr>
          <w:rFonts w:ascii="Times New Roman" w:hAnsi="Times New Roman"/>
          <w:szCs w:val="28"/>
        </w:rPr>
        <w:t>079</w:t>
      </w:r>
      <w:r w:rsidRPr="00A34219">
        <w:rPr>
          <w:rFonts w:ascii="Times New Roman" w:hAnsi="Times New Roman"/>
          <w:szCs w:val="28"/>
        </w:rPr>
        <w:t xml:space="preserve">/GDĐT-VP ngày </w:t>
      </w:r>
      <w:r w:rsidR="00AD6467">
        <w:rPr>
          <w:rFonts w:ascii="Times New Roman" w:hAnsi="Times New Roman"/>
          <w:szCs w:val="28"/>
        </w:rPr>
        <w:t>05</w:t>
      </w:r>
      <w:r w:rsidRPr="00A34219">
        <w:rPr>
          <w:rFonts w:ascii="Times New Roman" w:hAnsi="Times New Roman"/>
          <w:szCs w:val="28"/>
        </w:rPr>
        <w:t xml:space="preserve"> tháng </w:t>
      </w:r>
      <w:r w:rsidR="00AD6467">
        <w:rPr>
          <w:rFonts w:ascii="Times New Roman" w:hAnsi="Times New Roman"/>
          <w:szCs w:val="28"/>
        </w:rPr>
        <w:t>9 năm 2018</w:t>
      </w:r>
      <w:r w:rsidRPr="00A34219">
        <w:rPr>
          <w:rFonts w:ascii="Times New Roman" w:hAnsi="Times New Roman"/>
          <w:szCs w:val="28"/>
        </w:rPr>
        <w:t xml:space="preserve"> của Giám đốc Sở Giáo dục và Đào tạo </w:t>
      </w:r>
      <w:r w:rsidRPr="00A34219">
        <w:rPr>
          <w:rFonts w:ascii="Times New Roman" w:hAnsi="Times New Roman"/>
          <w:bCs/>
          <w:szCs w:val="28"/>
        </w:rPr>
        <w:t xml:space="preserve">Thành phố Hồ Chí Minh </w:t>
      </w:r>
      <w:r w:rsidRPr="00A34219">
        <w:rPr>
          <w:rFonts w:ascii="Times New Roman" w:hAnsi="Times New Roman"/>
          <w:szCs w:val="28"/>
        </w:rPr>
        <w:t xml:space="preserve">về thực hiện công tác </w:t>
      </w:r>
      <w:r w:rsidR="00AD6467">
        <w:rPr>
          <w:rFonts w:ascii="Times New Roman" w:hAnsi="Times New Roman"/>
          <w:szCs w:val="28"/>
        </w:rPr>
        <w:t>thi đua khen thưởng năm học 2018 – 2019</w:t>
      </w:r>
      <w:r w:rsidRPr="00A34219">
        <w:rPr>
          <w:rFonts w:ascii="Times New Roman" w:hAnsi="Times New Roman"/>
          <w:szCs w:val="28"/>
        </w:rPr>
        <w:t>;</w:t>
      </w:r>
    </w:p>
    <w:p w:rsidR="006C28BD" w:rsidRPr="00A34219" w:rsidRDefault="006C28BD" w:rsidP="00725EDC">
      <w:pPr>
        <w:pStyle w:val="BodyText2"/>
        <w:spacing w:after="120"/>
        <w:ind w:firstLine="720"/>
        <w:rPr>
          <w:rFonts w:ascii="Times New Roman" w:hAnsi="Times New Roman"/>
          <w:szCs w:val="28"/>
          <w:lang w:val="pt-BR"/>
        </w:rPr>
      </w:pPr>
      <w:r w:rsidRPr="00A34219">
        <w:rPr>
          <w:rFonts w:ascii="Times New Roman" w:hAnsi="Times New Roman"/>
          <w:szCs w:val="28"/>
          <w:lang w:val="pt-BR"/>
        </w:rPr>
        <w:t xml:space="preserve">Căn cứ </w:t>
      </w:r>
      <w:r w:rsidR="008E2D5B" w:rsidRPr="00A34219">
        <w:rPr>
          <w:rFonts w:ascii="Times New Roman" w:hAnsi="Times New Roman"/>
          <w:szCs w:val="28"/>
          <w:lang w:val="pt-BR"/>
        </w:rPr>
        <w:t>kết quả</w:t>
      </w:r>
      <w:r w:rsidRPr="00A34219">
        <w:rPr>
          <w:rFonts w:ascii="Times New Roman" w:hAnsi="Times New Roman"/>
          <w:szCs w:val="28"/>
          <w:lang w:val="pt-BR"/>
        </w:rPr>
        <w:t xml:space="preserve"> hoàn thành các nhiệm vụ của năm học 201</w:t>
      </w:r>
      <w:r w:rsidR="00AD6467">
        <w:rPr>
          <w:rFonts w:ascii="Times New Roman" w:hAnsi="Times New Roman"/>
          <w:szCs w:val="28"/>
          <w:lang w:val="pt-BR"/>
        </w:rPr>
        <w:t>8</w:t>
      </w:r>
      <w:r w:rsidR="00B2241E" w:rsidRPr="00A34219">
        <w:rPr>
          <w:rFonts w:ascii="Times New Roman" w:hAnsi="Times New Roman"/>
          <w:szCs w:val="28"/>
          <w:lang w:val="pt-BR"/>
        </w:rPr>
        <w:t xml:space="preserve"> </w:t>
      </w:r>
      <w:r w:rsidR="00A34219" w:rsidRPr="00A34219">
        <w:rPr>
          <w:rFonts w:ascii="Times New Roman" w:hAnsi="Times New Roman"/>
          <w:szCs w:val="28"/>
        </w:rPr>
        <w:t>–</w:t>
      </w:r>
      <w:r w:rsidR="00B2241E" w:rsidRPr="00A34219">
        <w:rPr>
          <w:rFonts w:ascii="Times New Roman" w:hAnsi="Times New Roman"/>
          <w:szCs w:val="28"/>
          <w:lang w:val="pt-BR"/>
        </w:rPr>
        <w:t xml:space="preserve"> </w:t>
      </w:r>
      <w:r w:rsidRPr="00A34219">
        <w:rPr>
          <w:rFonts w:ascii="Times New Roman" w:hAnsi="Times New Roman"/>
          <w:szCs w:val="28"/>
          <w:lang w:val="pt-BR"/>
        </w:rPr>
        <w:t>201</w:t>
      </w:r>
      <w:r w:rsidR="00AD6467">
        <w:rPr>
          <w:rFonts w:ascii="Times New Roman" w:hAnsi="Times New Roman"/>
          <w:szCs w:val="28"/>
          <w:lang w:val="pt-BR"/>
        </w:rPr>
        <w:t>9</w:t>
      </w:r>
      <w:r w:rsidRPr="00A34219">
        <w:rPr>
          <w:rFonts w:ascii="Times New Roman" w:hAnsi="Times New Roman"/>
          <w:szCs w:val="28"/>
          <w:lang w:val="pt-BR"/>
        </w:rPr>
        <w:t xml:space="preserve">, </w:t>
      </w:r>
      <w:r w:rsidR="002377D2" w:rsidRPr="00A34219">
        <w:rPr>
          <w:rFonts w:ascii="Times New Roman" w:hAnsi="Times New Roman"/>
          <w:szCs w:val="28"/>
          <w:lang w:val="pt-BR"/>
        </w:rPr>
        <w:t>Trường</w:t>
      </w:r>
      <w:r w:rsidR="00AD6467">
        <w:rPr>
          <w:rFonts w:ascii="Times New Roman" w:hAnsi="Times New Roman"/>
          <w:szCs w:val="28"/>
          <w:lang w:val="pt-BR"/>
        </w:rPr>
        <w:t xml:space="preserve"> Cao đẳng Lý Tự Trọng Thành phố Hồ Chí Minh</w:t>
      </w:r>
      <w:r w:rsidR="004A76C0" w:rsidRPr="00A34219">
        <w:rPr>
          <w:rFonts w:ascii="Times New Roman" w:hAnsi="Times New Roman"/>
          <w:szCs w:val="28"/>
          <w:lang w:val="pt-BR"/>
        </w:rPr>
        <w:t xml:space="preserve"> </w:t>
      </w:r>
      <w:r w:rsidR="00A850C5" w:rsidRPr="00A34219">
        <w:rPr>
          <w:rFonts w:ascii="Times New Roman" w:hAnsi="Times New Roman"/>
          <w:szCs w:val="28"/>
          <w:lang w:val="pt-BR"/>
        </w:rPr>
        <w:t xml:space="preserve">tổ chức thực hiện </w:t>
      </w:r>
      <w:r w:rsidRPr="00A34219">
        <w:rPr>
          <w:rFonts w:ascii="Times New Roman" w:hAnsi="Times New Roman"/>
          <w:szCs w:val="28"/>
          <w:lang w:val="pt-BR"/>
        </w:rPr>
        <w:t xml:space="preserve">đánh giá, cho điểm các lĩnh vực công tác </w:t>
      </w:r>
      <w:r w:rsidR="00BC5B10" w:rsidRPr="00A34219">
        <w:rPr>
          <w:rFonts w:ascii="Times New Roman" w:hAnsi="Times New Roman"/>
          <w:szCs w:val="28"/>
          <w:lang w:val="pt-BR"/>
        </w:rPr>
        <w:t xml:space="preserve">của trường </w:t>
      </w:r>
      <w:r w:rsidRPr="00A34219">
        <w:rPr>
          <w:rFonts w:ascii="Times New Roman" w:hAnsi="Times New Roman"/>
          <w:szCs w:val="28"/>
          <w:lang w:val="pt-BR"/>
        </w:rPr>
        <w:t>như</w:t>
      </w:r>
      <w:r w:rsidRPr="00A34219">
        <w:rPr>
          <w:rFonts w:ascii="Times New Roman" w:hAnsi="Times New Roman"/>
          <w:szCs w:val="28"/>
          <w:lang w:val="pt-BR"/>
        </w:rPr>
        <w:softHyphen/>
        <w:t xml:space="preserve"> sau:</w:t>
      </w:r>
    </w:p>
    <w:p w:rsidR="008D355E" w:rsidRPr="00882CEF" w:rsidRDefault="008D355E" w:rsidP="00725EDC">
      <w:pPr>
        <w:pStyle w:val="BodyText2"/>
        <w:spacing w:after="120"/>
        <w:ind w:firstLine="720"/>
        <w:rPr>
          <w:rFonts w:ascii="Times New Roman" w:hAnsi="Times New Roman"/>
          <w:sz w:val="26"/>
          <w:szCs w:val="26"/>
          <w:lang w:val="pt-BR"/>
        </w:rPr>
      </w:pPr>
    </w:p>
    <w:tbl>
      <w:tblPr>
        <w:tblW w:w="9333" w:type="dxa"/>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5"/>
        <w:gridCol w:w="6687"/>
        <w:gridCol w:w="863"/>
        <w:gridCol w:w="838"/>
      </w:tblGrid>
      <w:tr w:rsidR="00F8096D" w:rsidRPr="00882CEF" w:rsidTr="00F8096D">
        <w:trPr>
          <w:tblHeader/>
          <w:jc w:val="center"/>
        </w:trPr>
        <w:tc>
          <w:tcPr>
            <w:tcW w:w="945"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Tiêu chuẩn</w:t>
            </w:r>
          </w:p>
        </w:tc>
        <w:tc>
          <w:tcPr>
            <w:tcW w:w="6687"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Nội dung</w:t>
            </w:r>
          </w:p>
        </w:tc>
        <w:tc>
          <w:tcPr>
            <w:tcW w:w="863"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Điểm quy định</w:t>
            </w:r>
          </w:p>
        </w:tc>
        <w:tc>
          <w:tcPr>
            <w:tcW w:w="838"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Điểm</w:t>
            </w:r>
          </w:p>
          <w:p w:rsidR="00F8096D" w:rsidRPr="00882CEF" w:rsidRDefault="00F8096D"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tự chấm</w:t>
            </w:r>
          </w:p>
        </w:tc>
      </w:tr>
      <w:tr w:rsidR="00F8096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8096D" w:rsidRPr="00882CEF" w:rsidRDefault="000F7AE6"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I</w:t>
            </w:r>
          </w:p>
        </w:tc>
        <w:tc>
          <w:tcPr>
            <w:tcW w:w="6687" w:type="dxa"/>
            <w:tcBorders>
              <w:top w:val="single" w:sz="4" w:space="0" w:color="auto"/>
              <w:left w:val="single" w:sz="4" w:space="0" w:color="auto"/>
              <w:bottom w:val="single" w:sz="4" w:space="0" w:color="auto"/>
              <w:right w:val="single" w:sz="4" w:space="0" w:color="auto"/>
            </w:tcBorders>
            <w:vAlign w:val="center"/>
          </w:tcPr>
          <w:p w:rsidR="00F8096D" w:rsidRPr="000F7AE6" w:rsidRDefault="000F7AE6" w:rsidP="00C418E8">
            <w:pPr>
              <w:pStyle w:val="BodyText2"/>
              <w:spacing w:before="60" w:after="60"/>
              <w:rPr>
                <w:rFonts w:ascii="Times New Roman" w:eastAsia="NSimSun" w:hAnsi="Times New Roman"/>
                <w:b/>
                <w:i/>
                <w:sz w:val="24"/>
                <w:szCs w:val="24"/>
                <w:lang w:val="pt-BR"/>
              </w:rPr>
            </w:pPr>
            <w:r w:rsidRPr="00382014">
              <w:rPr>
                <w:rStyle w:val="Strong"/>
                <w:rFonts w:ascii="Times New Roman" w:hAnsi="Times New Roman"/>
                <w:sz w:val="26"/>
                <w:szCs w:val="26"/>
              </w:rPr>
              <w:t>Công tác đào tạo (Vụ Giáo dục Đại học)</w:t>
            </w:r>
            <w:r w:rsidR="00382014" w:rsidRP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sym w:font="Wingdings" w:char="F0E0"/>
            </w:r>
            <w:r w:rsidR="00382014" w:rsidRPr="00382014">
              <w:rPr>
                <w:rStyle w:val="Strong"/>
                <w:rFonts w:ascii="Times New Roman" w:hAnsi="Times New Roman"/>
                <w:sz w:val="26"/>
                <w:szCs w:val="26"/>
                <w:highlight w:val="yellow"/>
              </w:rPr>
              <w:t xml:space="preserve"> P. TS-ĐT</w:t>
            </w:r>
          </w:p>
        </w:tc>
        <w:tc>
          <w:tcPr>
            <w:tcW w:w="863"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537536">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r w:rsidR="003D43CA">
              <w:rPr>
                <w:rFonts w:ascii="Times New Roman" w:hAnsi="Times New Roman"/>
                <w:b/>
                <w:sz w:val="24"/>
                <w:szCs w:val="24"/>
                <w:lang w:val="pt-BR"/>
              </w:rPr>
              <w:t xml:space="preserve"> x 3</w:t>
            </w:r>
          </w:p>
        </w:tc>
        <w:tc>
          <w:tcPr>
            <w:tcW w:w="838" w:type="dxa"/>
            <w:tcBorders>
              <w:top w:val="single" w:sz="4" w:space="0" w:color="auto"/>
              <w:left w:val="single" w:sz="4" w:space="0" w:color="auto"/>
              <w:bottom w:val="single" w:sz="4" w:space="0" w:color="auto"/>
              <w:right w:val="single" w:sz="4" w:space="0" w:color="auto"/>
            </w:tcBorders>
            <w:vAlign w:val="center"/>
          </w:tcPr>
          <w:p w:rsidR="00F8096D" w:rsidRPr="00882CEF" w:rsidRDefault="003D43CA"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 xml:space="preserve"> </w:t>
            </w:r>
          </w:p>
        </w:tc>
      </w:tr>
      <w:tr w:rsidR="00F8096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8096D" w:rsidRPr="00882CEF" w:rsidRDefault="000F7AE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AB0F13" w:rsidRPr="000F7AE6" w:rsidRDefault="000F7AE6" w:rsidP="00406EBF">
            <w:pPr>
              <w:spacing w:before="80" w:after="80"/>
              <w:jc w:val="both"/>
              <w:rPr>
                <w:rFonts w:ascii="Times New Roman" w:hAnsi="Times New Roman"/>
                <w:sz w:val="26"/>
                <w:szCs w:val="26"/>
              </w:rPr>
            </w:pPr>
            <w:r w:rsidRPr="000F7AE6">
              <w:rPr>
                <w:rFonts w:ascii="Times New Roman" w:hAnsi="Times New Roman"/>
                <w:sz w:val="26"/>
                <w:szCs w:val="26"/>
              </w:rPr>
              <w:t>Các điều kiện chuẩn bị công tác đào tạo: Ban hành đầy đủ các văn bản hướng dẫn triển khai công tác đào tạo, đảm bảo đủ giáo trình, học liệu tham khảo cho các trình độ, các hình thức đào tạo của nhà trường (0.5 điểm); xây dựng ngân hàng câu hỏi đề thi chung trong toàn trường đối với các trình độ cao đẳng, đại học (0.5 điểm);</w:t>
            </w:r>
          </w:p>
        </w:tc>
        <w:tc>
          <w:tcPr>
            <w:tcW w:w="863" w:type="dxa"/>
            <w:tcBorders>
              <w:top w:val="single" w:sz="4" w:space="0" w:color="auto"/>
              <w:left w:val="single" w:sz="4" w:space="0" w:color="auto"/>
              <w:bottom w:val="single" w:sz="4" w:space="0" w:color="auto"/>
              <w:right w:val="single" w:sz="4" w:space="0" w:color="auto"/>
            </w:tcBorders>
            <w:vAlign w:val="center"/>
          </w:tcPr>
          <w:p w:rsidR="00F8096D" w:rsidRPr="00882CEF" w:rsidRDefault="00406EBF" w:rsidP="00406EBF">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0F7AE6" w:rsidRDefault="00406EBF" w:rsidP="000F7AE6">
            <w:pPr>
              <w:spacing w:before="80" w:after="80"/>
              <w:jc w:val="both"/>
              <w:rPr>
                <w:rFonts w:ascii="Times New Roman" w:hAnsi="Times New Roman"/>
                <w:sz w:val="26"/>
                <w:szCs w:val="26"/>
              </w:rPr>
            </w:pPr>
            <w:r w:rsidRPr="000F7AE6">
              <w:rPr>
                <w:rFonts w:ascii="Times New Roman" w:hAnsi="Times New Roman"/>
                <w:sz w:val="26"/>
                <w:szCs w:val="26"/>
              </w:rPr>
              <w:t xml:space="preserve">Thể hiện sự thay đổi phát triển hơn so với năm trước </w:t>
            </w:r>
            <w:r>
              <w:rPr>
                <w:rFonts w:ascii="Times New Roman" w:hAnsi="Times New Roman"/>
                <w:sz w:val="26"/>
                <w:szCs w:val="26"/>
              </w:rPr>
              <w:t xml:space="preserve">                   </w:t>
            </w:r>
            <w:r w:rsidRPr="000F7AE6">
              <w:rPr>
                <w:rFonts w:ascii="Times New Roman" w:hAnsi="Times New Roman"/>
                <w:sz w:val="26"/>
                <w:szCs w:val="26"/>
              </w:rPr>
              <w:t>(0.5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Default="00406EBF" w:rsidP="00406EBF">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F8096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8096D"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AB0F13" w:rsidRPr="00882CEF" w:rsidRDefault="00406EBF" w:rsidP="00406EBF">
            <w:pPr>
              <w:spacing w:before="80" w:after="80"/>
              <w:jc w:val="both"/>
              <w:rPr>
                <w:rFonts w:ascii="Times New Roman" w:hAnsi="Times New Roman"/>
                <w:spacing w:val="-4"/>
                <w:szCs w:val="24"/>
                <w:lang w:val="pt-BR"/>
              </w:rPr>
            </w:pPr>
            <w:r w:rsidRPr="00406EBF">
              <w:rPr>
                <w:rFonts w:ascii="Times New Roman" w:hAnsi="Times New Roman"/>
                <w:sz w:val="26"/>
                <w:szCs w:val="26"/>
              </w:rPr>
              <w:t>Tổ chức và quản lý công tác đào tạo ở trong và ngoài cơ sở đào tạo đảm bảo đúng quy định hiện hành (0.5 điểm); chương trình đào tạo, hình thức kiểm tra đánh giá và ban hành chuẩn đầu ra đã được áp dụng chung cả hình thức giáo dục chính quy và giáo dục thường xuyên trong cùng trình độ (0.5 điểm);</w:t>
            </w:r>
          </w:p>
        </w:tc>
        <w:tc>
          <w:tcPr>
            <w:tcW w:w="863" w:type="dxa"/>
            <w:tcBorders>
              <w:top w:val="single" w:sz="4" w:space="0" w:color="auto"/>
              <w:left w:val="single" w:sz="4" w:space="0" w:color="auto"/>
              <w:bottom w:val="single" w:sz="4" w:space="0" w:color="auto"/>
              <w:right w:val="single" w:sz="4" w:space="0" w:color="auto"/>
            </w:tcBorders>
            <w:vAlign w:val="center"/>
          </w:tcPr>
          <w:p w:rsidR="00F8096D"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8096D" w:rsidRPr="00882CEF" w:rsidRDefault="00F8096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hAnsi="Times New Roman"/>
                <w:sz w:val="26"/>
                <w:szCs w:val="26"/>
              </w:rPr>
            </w:pPr>
            <w:r w:rsidRPr="00406EBF">
              <w:rPr>
                <w:rFonts w:ascii="Times New Roman" w:hAnsi="Times New Roman"/>
                <w:sz w:val="26"/>
                <w:szCs w:val="26"/>
              </w:rPr>
              <w:t xml:space="preserve">Thể hiện sự thay đổi phát triển hơn so với năm trước </w:t>
            </w:r>
            <w:r>
              <w:rPr>
                <w:rFonts w:ascii="Times New Roman" w:hAnsi="Times New Roman"/>
                <w:sz w:val="26"/>
                <w:szCs w:val="26"/>
              </w:rPr>
              <w:t xml:space="preserve">            </w:t>
            </w:r>
            <w:r w:rsidRPr="00406EBF">
              <w:rPr>
                <w:rFonts w:ascii="Times New Roman" w:hAnsi="Times New Roman"/>
                <w:sz w:val="26"/>
                <w:szCs w:val="26"/>
              </w:rPr>
              <w:t>(1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spacing w:before="80" w:after="80"/>
              <w:jc w:val="both"/>
              <w:rPr>
                <w:rFonts w:ascii="Times New Roman" w:eastAsia="NSimSun" w:hAnsi="Times New Roman"/>
                <w:b/>
                <w:szCs w:val="24"/>
                <w:u w:val="single"/>
                <w:lang w:val="pt-BR"/>
              </w:rPr>
            </w:pPr>
            <w:r w:rsidRPr="00406EBF">
              <w:rPr>
                <w:rFonts w:ascii="Times New Roman" w:hAnsi="Times New Roman"/>
                <w:sz w:val="26"/>
                <w:szCs w:val="26"/>
              </w:rPr>
              <w:t>Các giải pháp nâng cao chất lượng đào tạo: Tổ chức và quản lý đào tạo theo hệ thống tín chỉ (0.5 điểm); thực hiện tốt hợp tác trong đào tạo, nghiên cứu khoa học giữa các cơ sở đào tạo, các doanh nghiệp và đơn vị tuyển dụng thông qua việc ký kết các hợp đồng, thỏa thuận hợp tác (0.5 điểm); thường xuyên cập nhật, phát triển chương trình đào tạo và có kết nối với thị trường lao động trong xây dựng chương trình, chuẩn đầu ra (0.5 điểm); có giải pháp tích cực nhằm hạn chế các hiện tượng gian lận trong học tập, thi cử, sao chép bài tập lớn, tiểu luận, luận văn, luận án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pStyle w:val="BodyText2"/>
              <w:spacing w:before="60" w:after="60"/>
              <w:jc w:val="center"/>
              <w:rPr>
                <w:rFonts w:ascii="Times New Roman" w:hAnsi="Times New Roman"/>
                <w:sz w:val="24"/>
                <w:szCs w:val="24"/>
                <w:lang w:val="pt-BR"/>
              </w:rPr>
            </w:pPr>
            <w:r w:rsidRPr="00882CEF">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spacing w:before="80" w:after="80"/>
              <w:jc w:val="both"/>
              <w:rPr>
                <w:rFonts w:ascii="Times New Roman" w:eastAsia="NSimSun" w:hAnsi="Times New Roman"/>
                <w:b/>
                <w:szCs w:val="24"/>
                <w:u w:val="single"/>
                <w:lang w:val="pt-BR"/>
              </w:rPr>
            </w:pPr>
            <w:r w:rsidRPr="00406EBF">
              <w:rPr>
                <w:rFonts w:ascii="Times New Roman" w:hAnsi="Times New Roman"/>
                <w:sz w:val="26"/>
                <w:szCs w:val="26"/>
              </w:rPr>
              <w:t xml:space="preserve">Thể hiện sự thay đổi phát triển hơn so với năm trước </w:t>
            </w:r>
            <w:r>
              <w:rPr>
                <w:rFonts w:ascii="Times New Roman" w:hAnsi="Times New Roman"/>
                <w:sz w:val="26"/>
                <w:szCs w:val="26"/>
              </w:rPr>
              <w:t xml:space="preserve">            </w:t>
            </w:r>
            <w:r w:rsidRPr="00406EBF">
              <w:rPr>
                <w:rFonts w:ascii="Times New Roman" w:hAnsi="Times New Roman"/>
                <w:sz w:val="26"/>
                <w:szCs w:val="26"/>
              </w:rPr>
              <w:t>(2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hAnsi="Times New Roman"/>
                <w:sz w:val="26"/>
                <w:szCs w:val="26"/>
              </w:rPr>
            </w:pPr>
            <w:r w:rsidRPr="00406EBF">
              <w:rPr>
                <w:rFonts w:ascii="Times New Roman" w:hAnsi="Times New Roman"/>
                <w:sz w:val="26"/>
                <w:szCs w:val="26"/>
              </w:rPr>
              <w:t>Thực hiện tốt quy chế công khai về công tác đào tạo đối với cơ sở giáo dục trong hệ thống giáo dục quốc dân (0.5 điểm); cập nhật thống kê đầy đủ các thông tin về việc làm của sinh viên sau khi tốt nghiệp, đồng thời có đánh giá và có biện pháp hỗ trợ sinh viên tìm việc làm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hAnsi="Times New Roman"/>
                <w:sz w:val="26"/>
                <w:szCs w:val="26"/>
              </w:rPr>
            </w:pPr>
            <w:r w:rsidRPr="00406EBF">
              <w:rPr>
                <w:rFonts w:ascii="Times New Roman" w:hAnsi="Times New Roman"/>
                <w:sz w:val="26"/>
                <w:szCs w:val="26"/>
              </w:rPr>
              <w:t xml:space="preserve">Thể hiện sự thay đổi phát triển hơn so với năm trước </w:t>
            </w:r>
            <w:r>
              <w:rPr>
                <w:rFonts w:ascii="Times New Roman" w:hAnsi="Times New Roman"/>
                <w:sz w:val="26"/>
                <w:szCs w:val="26"/>
              </w:rPr>
              <w:t xml:space="preserve">           </w:t>
            </w:r>
            <w:r w:rsidRPr="00406EBF">
              <w:rPr>
                <w:rFonts w:ascii="Times New Roman" w:hAnsi="Times New Roman"/>
                <w:sz w:val="26"/>
                <w:szCs w:val="26"/>
              </w:rPr>
              <w:t>(1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spacing w:before="80" w:after="80"/>
              <w:jc w:val="both"/>
              <w:rPr>
                <w:rFonts w:ascii="Times New Roman" w:eastAsia="NSimSun" w:hAnsi="Times New Roman"/>
                <w:b/>
                <w:szCs w:val="24"/>
                <w:u w:val="single"/>
                <w:lang w:val="pt-BR"/>
              </w:rPr>
            </w:pPr>
            <w:r w:rsidRPr="00406EBF">
              <w:rPr>
                <w:rFonts w:ascii="Times New Roman" w:hAnsi="Times New Roman"/>
                <w:sz w:val="26"/>
                <w:szCs w:val="26"/>
              </w:rPr>
              <w:t>Xử lý kiên quyết, dứt điểm và kịp thời các vi phạm, khiếu kiện, tố cáo liên quan đến công tác đào tạo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382014" w:rsidRDefault="00406EBF" w:rsidP="00BB488C">
            <w:pPr>
              <w:spacing w:before="80" w:after="80"/>
              <w:jc w:val="both"/>
              <w:rPr>
                <w:rFonts w:ascii="Times New Roman" w:eastAsia="NSimSun" w:hAnsi="Times New Roman"/>
                <w:b/>
                <w:szCs w:val="24"/>
                <w:u w:val="single"/>
                <w:lang w:val="pt-BR"/>
              </w:rPr>
            </w:pPr>
            <w:r w:rsidRPr="00382014">
              <w:rPr>
                <w:rStyle w:val="Strong"/>
                <w:rFonts w:ascii="Times New Roman" w:hAnsi="Times New Roman"/>
                <w:sz w:val="26"/>
                <w:szCs w:val="26"/>
              </w:rPr>
              <w:t>Hoạt động khoa học và công nghệ (Vụ Khoa học Công nghệ và Môi trường)</w:t>
            </w:r>
            <w:r w:rsidR="00382014" w:rsidRP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sidRP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 xml:space="preserve">P. </w:t>
            </w:r>
            <w:r w:rsidR="00BB488C">
              <w:rPr>
                <w:rStyle w:val="Strong"/>
                <w:rFonts w:ascii="Times New Roman" w:hAnsi="Times New Roman"/>
                <w:sz w:val="26"/>
                <w:szCs w:val="26"/>
                <w:highlight w:val="yellow"/>
              </w:rPr>
              <w:t>QLKH</w:t>
            </w:r>
            <w:r w:rsidR="00382014" w:rsidRPr="00382014">
              <w:rPr>
                <w:rStyle w:val="Strong"/>
                <w:rFonts w:ascii="Times New Roman" w:hAnsi="Times New Roman"/>
                <w:sz w:val="26"/>
                <w:szCs w:val="26"/>
                <w:highlight w:val="yellow"/>
              </w:rPr>
              <w:t xml:space="preserve"> - HTQT</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r w:rsidR="003D43CA">
              <w:rPr>
                <w:rFonts w:ascii="Times New Roman" w:hAnsi="Times New Roman"/>
                <w:b/>
                <w:sz w:val="24"/>
                <w:szCs w:val="24"/>
                <w:lang w:val="pt-BR"/>
              </w:rPr>
              <w:t xml:space="preserve"> x 3</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3D43CA"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 xml:space="preserve"> </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C418E8">
            <w:pPr>
              <w:pStyle w:val="BodyText2"/>
              <w:spacing w:before="60" w:after="60"/>
              <w:jc w:val="center"/>
              <w:rPr>
                <w:rFonts w:ascii="Times New Roman" w:hAnsi="Times New Roman"/>
                <w:sz w:val="26"/>
                <w:szCs w:val="26"/>
                <w:lang w:val="pt-BR"/>
              </w:rPr>
            </w:pPr>
            <w:r w:rsidRPr="00406EBF">
              <w:rPr>
                <w:rFonts w:ascii="Times New Roman" w:hAnsi="Times New Roman"/>
                <w:sz w:val="26"/>
                <w:szCs w:val="26"/>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eastAsia="NSimSun" w:hAnsi="Times New Roman"/>
                <w:b/>
                <w:sz w:val="26"/>
                <w:szCs w:val="26"/>
                <w:u w:val="single"/>
                <w:lang w:val="pt-BR"/>
              </w:rPr>
            </w:pPr>
            <w:r w:rsidRPr="00406EBF">
              <w:rPr>
                <w:rFonts w:ascii="Times New Roman" w:hAnsi="Times New Roman"/>
                <w:sz w:val="26"/>
                <w:szCs w:val="26"/>
              </w:rPr>
              <w:t>Có văn bản quy định về hoạt động khoa học và công nghệ của đơn vị (1 điểm); không vi phạm các quy định hiện hành về quản lý hoạt động khoa học và công nghệ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eastAsia="NSimSun" w:hAnsi="Times New Roman"/>
                <w:b/>
                <w:sz w:val="26"/>
                <w:szCs w:val="26"/>
                <w:u w:val="single"/>
                <w:lang w:val="pt-BR"/>
              </w:rPr>
            </w:pPr>
            <w:r w:rsidRPr="00406EBF">
              <w:rPr>
                <w:rFonts w:ascii="Times New Roman" w:hAnsi="Times New Roman"/>
                <w:sz w:val="26"/>
                <w:szCs w:val="26"/>
              </w:rPr>
              <w:t>Kế hoạch hoạt động khoa học và công nghệ năm học và có báo cáo tổng kết thực hiện kế hoạch khoa học và công nghệ năm học đó được lãnh đạo đơn vị phê duyệt (1 điểm); có từ 50% trở lên giảng viên, cán bộ khoa học tham gia hoạt động khoa học và công nghệ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eastAsia="NSimSun" w:hAnsi="Times New Roman"/>
                <w:b/>
                <w:sz w:val="26"/>
                <w:szCs w:val="26"/>
                <w:u w:val="single"/>
                <w:lang w:val="pt-BR"/>
              </w:rPr>
            </w:pPr>
            <w:r w:rsidRPr="00406EBF">
              <w:rPr>
                <w:rFonts w:ascii="Times New Roman" w:hAnsi="Times New Roman"/>
                <w:sz w:val="26"/>
                <w:szCs w:val="26"/>
              </w:rPr>
              <w:t>Có nhiệm vụ khoa học và công nghệ cấp quốc gia (1 điểm); có nhiệm vụ khoa học và công nghệ cấp Bộ, ngành, tỉnh/thành phố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eastAsia="NSimSun" w:hAnsi="Times New Roman"/>
                <w:b/>
                <w:sz w:val="26"/>
                <w:szCs w:val="26"/>
                <w:u w:val="single"/>
                <w:lang w:val="pt-BR"/>
              </w:rPr>
            </w:pPr>
            <w:r w:rsidRPr="00406EBF">
              <w:rPr>
                <w:rFonts w:ascii="Times New Roman" w:hAnsi="Times New Roman"/>
                <w:sz w:val="26"/>
                <w:szCs w:val="26"/>
              </w:rPr>
              <w:t>Gắn kết có hiệu quả hoạt động khoa học và công nghệ với đào tạo đại học và sau đại học; ứng dụng có hiệu quả kết quả nghiên cứu phục vụ phát triển kinh tế, xã hội (1 điểm); có hợp tác quốc tế trong hoạt động khoa học và công nghệ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406EBF" w:rsidRDefault="00406EBF" w:rsidP="00406EBF">
            <w:pPr>
              <w:spacing w:before="80" w:after="80"/>
              <w:jc w:val="both"/>
              <w:rPr>
                <w:rFonts w:ascii="Times New Roman" w:eastAsia="NSimSun" w:hAnsi="Times New Roman"/>
                <w:b/>
                <w:sz w:val="26"/>
                <w:szCs w:val="26"/>
                <w:u w:val="single"/>
                <w:lang w:val="pt-BR"/>
              </w:rPr>
            </w:pPr>
            <w:r w:rsidRPr="00406EBF">
              <w:rPr>
                <w:rFonts w:ascii="Times New Roman" w:hAnsi="Times New Roman"/>
                <w:sz w:val="26"/>
                <w:szCs w:val="26"/>
              </w:rPr>
              <w:t>Có tổng số bài báo công bố trên các tạp chí khoa học trong và ngoài nước không nhỏ hơn 15% tổng số giảng viên (1 điểm); có bằng sáng chế, chứng nhận giải pháp hữu ích hoặc có giải thưởng về khoa học và công nghệ cấp bộ và tương đương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Pr>
                <w:rStyle w:val="Strong"/>
                <w:sz w:val="26"/>
                <w:szCs w:val="26"/>
              </w:rPr>
              <w:t>III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BB488C">
            <w:pPr>
              <w:spacing w:before="80" w:after="80"/>
              <w:jc w:val="both"/>
              <w:rPr>
                <w:rFonts w:ascii="Times New Roman" w:eastAsia="NSimSun" w:hAnsi="Times New Roman"/>
                <w:b/>
                <w:szCs w:val="24"/>
                <w:u w:val="single"/>
                <w:lang w:val="pt-BR"/>
              </w:rPr>
            </w:pPr>
            <w:r w:rsidRPr="00406EBF">
              <w:rPr>
                <w:rStyle w:val="Strong"/>
                <w:rFonts w:ascii="Times New Roman" w:hAnsi="Times New Roman"/>
                <w:sz w:val="26"/>
                <w:szCs w:val="26"/>
              </w:rPr>
              <w:t>Công tác hợp tác quốc tế (Vụ Hợp tác quốc tế và Cục Đào tạo với nước ngoài)</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sidRP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 xml:space="preserve">P. </w:t>
            </w:r>
            <w:r w:rsidR="00BB488C">
              <w:rPr>
                <w:rStyle w:val="Strong"/>
                <w:rFonts w:ascii="Times New Roman" w:hAnsi="Times New Roman"/>
                <w:sz w:val="26"/>
                <w:szCs w:val="26"/>
                <w:highlight w:val="yellow"/>
              </w:rPr>
              <w:t>QLKH</w:t>
            </w:r>
            <w:r w:rsidR="00382014" w:rsidRPr="00382014">
              <w:rPr>
                <w:rStyle w:val="Strong"/>
                <w:rFonts w:ascii="Times New Roman" w:hAnsi="Times New Roman"/>
                <w:sz w:val="26"/>
                <w:szCs w:val="26"/>
                <w:highlight w:val="yellow"/>
              </w:rPr>
              <w:t xml:space="preserve"> - HTQT</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r w:rsidR="003D43CA">
              <w:rPr>
                <w:rFonts w:ascii="Times New Roman" w:hAnsi="Times New Roman"/>
                <w:b/>
                <w:sz w:val="24"/>
                <w:szCs w:val="24"/>
                <w:lang w:val="pt-BR"/>
              </w:rPr>
              <w:t xml:space="preserve"> x 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3D43CA" w:rsidP="009C5DA1">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 xml:space="preserve"> </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06EBF">
            <w:pPr>
              <w:spacing w:before="80" w:after="80"/>
              <w:jc w:val="both"/>
              <w:rPr>
                <w:rFonts w:ascii="Times New Roman" w:eastAsia="NSimSun" w:hAnsi="Times New Roman"/>
                <w:b/>
                <w:szCs w:val="24"/>
                <w:u w:val="single"/>
                <w:lang w:val="pt-BR"/>
              </w:rPr>
            </w:pPr>
            <w:r w:rsidRPr="00406EBF">
              <w:rPr>
                <w:rStyle w:val="Strong"/>
                <w:rFonts w:ascii="Times New Roman" w:hAnsi="Times New Roman"/>
                <w:sz w:val="26"/>
                <w:szCs w:val="26"/>
              </w:rPr>
              <w:t>Nội dung hợp tác quốc tế (5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2C087D" w:rsidRDefault="002C087D" w:rsidP="00C418E8">
            <w:pPr>
              <w:pStyle w:val="BodyText2"/>
              <w:spacing w:before="60" w:after="60"/>
              <w:jc w:val="center"/>
              <w:rPr>
                <w:rFonts w:ascii="Times New Roman" w:hAnsi="Times New Roman"/>
                <w:b/>
                <w:sz w:val="24"/>
                <w:szCs w:val="24"/>
                <w:lang w:val="pt-BR"/>
              </w:rPr>
            </w:pPr>
            <w:r w:rsidRPr="002C087D">
              <w:rPr>
                <w:rFonts w:ascii="Times New Roman" w:hAnsi="Times New Roman"/>
                <w:b/>
                <w:sz w:val="24"/>
                <w:szCs w:val="24"/>
                <w:lang w:val="pt-BR"/>
              </w:rPr>
              <w:t>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sidRPr="007E64EF">
              <w:rPr>
                <w:rFonts w:ascii="Times New Roman" w:hAnsi="Times New Roman"/>
                <w:sz w:val="26"/>
                <w:szCs w:val="26"/>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7E64EF">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Xây dựng và thực hiện đúng chương trình, kế hoạch về hợp tác quốc tế phù hợp với tổng thể chiến lược phát triển của cơ sở</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a</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7E64EF">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chương trình, kế hoạch về hợp tác quốc tế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b</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7E64EF">
            <w:pPr>
              <w:spacing w:before="80" w:after="80"/>
              <w:jc w:val="both"/>
              <w:rPr>
                <w:rFonts w:ascii="Times New Roman" w:hAnsi="Times New Roman"/>
                <w:b/>
                <w:color w:val="000000"/>
                <w:szCs w:val="24"/>
              </w:rPr>
            </w:pPr>
            <w:r w:rsidRPr="007E64EF">
              <w:rPr>
                <w:rFonts w:ascii="Times New Roman" w:hAnsi="Times New Roman"/>
                <w:sz w:val="26"/>
                <w:szCs w:val="26"/>
              </w:rPr>
              <w:t>Có nhân sự, cơ cấu tổ chức, cơ sở vật chất đáp ứng yêu cầu và thực hiện tốt chương trình, kế hoạch đã đặt ra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9C5DA1">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sidRPr="007E64EF">
              <w:rPr>
                <w:rFonts w:ascii="Times New Roman" w:hAnsi="Times New Roman"/>
                <w:sz w:val="26"/>
                <w:szCs w:val="26"/>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7E64EF">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chương trình hợp tác trong việc bồi dưỡng giảng viên, cán bộ quản lý (tham gia các lớp ngắn hoặc dài hạn) hoặc trao đổi sinh viên ở nước ngoài</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a</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7E64EF">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chương trình bồi dưỡng giảng viên, cán bộ quản lý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E64EF" w:rsidP="002C087D">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chương trình trao đổi sinh viên với cơ sở giáo dục nước ngoài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2C087D">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Thực hiện tốt các chương trình, dự án hợp tác nghiên cứu hoặc tổ chức hội thảo về chuyên môn với nước ngoài</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a</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2C087D">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chương trình, dự án hợp tác hoặc có hợp tác tổ chức hội thảo quốc tế về lĩnh vực chuyên môn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2C087D">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Thực hiện tốt chương trình, dự án hợp tác, hội thảo đạt kết quả và hiệu quả cao (0.5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C087D" w:rsidP="002C087D">
            <w:pPr>
              <w:spacing w:before="80" w:after="80"/>
              <w:jc w:val="both"/>
              <w:rPr>
                <w:rFonts w:ascii="Times New Roman" w:eastAsia="NSimSun" w:hAnsi="Times New Roman"/>
                <w:b/>
                <w:szCs w:val="24"/>
                <w:u w:val="single"/>
                <w:lang w:val="pt-BR"/>
              </w:rPr>
            </w:pPr>
            <w:r w:rsidRPr="007E64EF">
              <w:rPr>
                <w:rFonts w:ascii="Times New Roman" w:hAnsi="Times New Roman"/>
                <w:sz w:val="26"/>
                <w:szCs w:val="26"/>
              </w:rPr>
              <w:t>Có và thực hiện tốt chương trình liên kết đào tạo với nước ngoài</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a</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7E64EF">
              <w:rPr>
                <w:rFonts w:ascii="Times New Roman" w:hAnsi="Times New Roman"/>
                <w:sz w:val="26"/>
                <w:szCs w:val="26"/>
              </w:rPr>
              <w:t>Có chương trình liên kết (0.5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7E64EF">
              <w:rPr>
                <w:rFonts w:ascii="Times New Roman" w:hAnsi="Times New Roman"/>
                <w:sz w:val="26"/>
                <w:szCs w:val="26"/>
              </w:rPr>
              <w:t>Chương trình liên kết thực hiện tốt, hiệu quả, không vi phạm các quy định, gửi báo cáo đúng quy định (0.5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7E64EF">
              <w:rPr>
                <w:rFonts w:ascii="Times New Roman" w:hAnsi="Times New Roman"/>
                <w:sz w:val="26"/>
                <w:szCs w:val="26"/>
              </w:rPr>
              <w:t>Thực hiện tốt công tác báo cáo về hợp tác quốc tế (bao gồm báo cáo định kỳ, đột xuất và báo cáo của các đoàn công tác) (1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Style w:val="Strong"/>
                <w:rFonts w:ascii="Times New Roman" w:hAnsi="Times New Roman"/>
                <w:sz w:val="26"/>
                <w:szCs w:val="26"/>
              </w:rPr>
              <w:t>Nội dung đào tạo với nước ngoài (5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1E25FF" w:rsidRDefault="001E25FF" w:rsidP="00C418E8">
            <w:pPr>
              <w:pStyle w:val="BodyText2"/>
              <w:spacing w:before="60" w:after="60"/>
              <w:jc w:val="center"/>
              <w:rPr>
                <w:rFonts w:ascii="Times New Roman" w:hAnsi="Times New Roman"/>
                <w:b/>
                <w:sz w:val="24"/>
                <w:szCs w:val="24"/>
                <w:lang w:val="pt-BR"/>
              </w:rPr>
            </w:pPr>
            <w:r w:rsidRPr="001E25FF">
              <w:rPr>
                <w:rFonts w:ascii="Times New Roman" w:hAnsi="Times New Roman"/>
                <w:b/>
                <w:sz w:val="24"/>
                <w:szCs w:val="24"/>
                <w:lang w:val="pt-BR"/>
              </w:rPr>
              <w:t>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C418E8">
            <w:pPr>
              <w:pStyle w:val="BodyText2"/>
              <w:spacing w:before="60" w:after="60"/>
              <w:jc w:val="center"/>
              <w:rPr>
                <w:rFonts w:ascii="Times New Roman" w:hAnsi="Times New Roman"/>
                <w:b/>
                <w:sz w:val="24"/>
                <w:szCs w:val="24"/>
                <w:lang w:val="pt-BR"/>
              </w:rPr>
            </w:pPr>
            <w:r w:rsidRPr="001E25FF">
              <w:rPr>
                <w:rFonts w:ascii="Times New Roman" w:hAnsi="Times New Roman"/>
                <w:b/>
                <w:sz w:val="26"/>
                <w:szCs w:val="26"/>
              </w:rPr>
              <w:t>1</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2C087D">
            <w:pPr>
              <w:spacing w:before="80" w:after="80"/>
              <w:jc w:val="both"/>
              <w:rPr>
                <w:rFonts w:ascii="Times New Roman" w:hAnsi="Times New Roman"/>
                <w:b/>
                <w:sz w:val="26"/>
                <w:szCs w:val="26"/>
              </w:rPr>
            </w:pPr>
            <w:r w:rsidRPr="001E25FF">
              <w:rPr>
                <w:rFonts w:ascii="Times New Roman" w:hAnsi="Times New Roman"/>
                <w:b/>
                <w:sz w:val="26"/>
                <w:szCs w:val="26"/>
              </w:rPr>
              <w:t>Lĩnh vực quản lý người nước ngoài học tập tại Việt Nam (1.5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C418E8">
            <w:pPr>
              <w:pStyle w:val="BodyText2"/>
              <w:spacing w:before="60" w:after="60"/>
              <w:jc w:val="center"/>
              <w:rPr>
                <w:rFonts w:ascii="Times New Roman" w:hAnsi="Times New Roman"/>
                <w:b/>
                <w:sz w:val="24"/>
                <w:szCs w:val="24"/>
                <w:lang w:val="pt-BR"/>
              </w:rPr>
            </w:pPr>
            <w:r w:rsidRPr="001E25FF">
              <w:rPr>
                <w:rFonts w:ascii="Times New Roman" w:hAnsi="Times New Roman"/>
                <w:b/>
                <w:sz w:val="24"/>
                <w:szCs w:val="24"/>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C418E8">
            <w:pPr>
              <w:pStyle w:val="BodyText2"/>
              <w:spacing w:before="60" w:after="60"/>
              <w:jc w:val="center"/>
              <w:rPr>
                <w:rFonts w:ascii="Times New Roman" w:hAnsi="Times New Roman"/>
                <w:b/>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t>a</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việc tiếp nhận lưu học sinh vào học đúng điều kiện, trình tự tiếp nhận quy định tại Chương II Quy chế quản lý người nước ngoài học tập tại Việt Nam ban hành kèm theo Thông tư số 03/2014/TT-BGDĐT ngày 25/12/2014 của Bộ trưởng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việc đào tạo và quản lý lưu học sinh đúng quy định tại Chương III (trừ Điều 15) Quy chế quản lý người nước ngoài học tập tại Việt Nam ban hành kèm theo Thông tư số 03/2014/TT-BGDĐT ngày 25/12/2014 của Bộ trưởng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c</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 xml:space="preserve">Thực hiện đúng chế độ báo cáo quy định tại Điều 15, Chương III Quy chế quản lý người nước ngoài học tập tại Việt Nam ban hành kèm theo Thông tư số 03/2014/TT-BGDĐT ngày </w:t>
            </w:r>
            <w:r w:rsidRPr="002C087D">
              <w:rPr>
                <w:rFonts w:ascii="Times New Roman" w:hAnsi="Times New Roman"/>
                <w:sz w:val="26"/>
                <w:szCs w:val="26"/>
              </w:rPr>
              <w:lastRenderedPageBreak/>
              <w:t>25/12/2014 của Bộ trưởng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lastRenderedPageBreak/>
              <w:t>d</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việc quản lý lưu học sinh đúng quy định tại Khoản 1 Điều 19 Chương V Quy chế quản lý người nước ngoài học tập tại Việt Nam ban hành kèm theo Thông tư số 03/2014/TT-BGDĐT ngày 25/12/2014 của Bộ trưởng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e</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việc đào tạo và quản lý lưu học sinh đúng quy định tại Khoản 3, Khoản 4 Điều 19 Chương V Quy chế quản lý người nước ngoài học tập tại Việt Nam ban hành kèm theo Thông tư số 03/2014/TT-BGDĐT ngày 25/12/2014 của Bộ trưởng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2C087D" w:rsidRDefault="002C087D" w:rsidP="00C418E8">
            <w:pPr>
              <w:pStyle w:val="BodyText2"/>
              <w:spacing w:before="60" w:after="60"/>
              <w:jc w:val="center"/>
              <w:rPr>
                <w:rFonts w:ascii="Times New Roman" w:hAnsi="Times New Roman"/>
                <w:b/>
                <w:sz w:val="24"/>
                <w:szCs w:val="24"/>
                <w:lang w:val="pt-BR"/>
              </w:rPr>
            </w:pPr>
            <w:r w:rsidRPr="002C087D">
              <w:rPr>
                <w:rFonts w:ascii="Times New Roman" w:hAnsi="Times New Roman"/>
                <w:b/>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2C087D" w:rsidRDefault="002C087D" w:rsidP="002C087D">
            <w:pPr>
              <w:spacing w:before="80" w:after="80"/>
              <w:jc w:val="both"/>
              <w:rPr>
                <w:rFonts w:ascii="Times New Roman" w:hAnsi="Times New Roman"/>
                <w:b/>
                <w:sz w:val="26"/>
                <w:szCs w:val="26"/>
              </w:rPr>
            </w:pPr>
            <w:r w:rsidRPr="002C087D">
              <w:rPr>
                <w:rFonts w:ascii="Times New Roman" w:hAnsi="Times New Roman"/>
                <w:b/>
                <w:sz w:val="26"/>
                <w:szCs w:val="26"/>
              </w:rPr>
              <w:t>Lĩnh vực liên kết đào tạo với nước ngoài (2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2C087D" w:rsidRDefault="002C087D" w:rsidP="00C418E8">
            <w:pPr>
              <w:pStyle w:val="BodyText2"/>
              <w:spacing w:before="60" w:after="60"/>
              <w:jc w:val="center"/>
              <w:rPr>
                <w:rFonts w:ascii="Times New Roman" w:hAnsi="Times New Roman"/>
                <w:b/>
                <w:sz w:val="24"/>
                <w:szCs w:val="24"/>
                <w:lang w:val="pt-BR"/>
              </w:rPr>
            </w:pPr>
            <w:r w:rsidRPr="002C087D">
              <w:rPr>
                <w:rFonts w:ascii="Times New Roman" w:hAnsi="Times New Roman"/>
                <w:b/>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2C087D" w:rsidRDefault="002C087D" w:rsidP="00C418E8">
            <w:pPr>
              <w:pStyle w:val="BodyText2"/>
              <w:spacing w:before="60" w:after="60"/>
              <w:jc w:val="center"/>
              <w:rPr>
                <w:rFonts w:ascii="Times New Roman" w:hAnsi="Times New Roman"/>
                <w:b/>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t>a</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Có chương trình liên kết đào tạo với nước ngoài được phê duyệt theo đúng quy định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Có chương trình liên kết đào tạo với nước ngoài trong các lĩnh vực ngành nghề đào tạo được ưu tiên với đối tác nước ngoài có uy tín trên thế giới (0.4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0.4</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t>c</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công khai đăng tải các chương trình liên kết đào tạo với nước ngoài trên website của cơ sở giáo dục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d</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Triển khai có hiệu quả chương trình liên kết đào tạo với nước ngoài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e</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Thực hiện chế độ báo cáo theo quy định (0.4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0.4</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t>f</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2C087D">
            <w:pPr>
              <w:spacing w:before="80" w:after="80"/>
              <w:jc w:val="both"/>
              <w:rPr>
                <w:rFonts w:ascii="Times New Roman" w:hAnsi="Times New Roman"/>
                <w:sz w:val="26"/>
                <w:szCs w:val="26"/>
              </w:rPr>
            </w:pPr>
            <w:r w:rsidRPr="002C087D">
              <w:rPr>
                <w:rFonts w:ascii="Times New Roman" w:hAnsi="Times New Roman"/>
                <w:sz w:val="26"/>
                <w:szCs w:val="26"/>
              </w:rPr>
              <w:t>Không vi phạm các quy định hiện hành của Nhà nước và Bộ Giáo dục và Đào tạo về liên kết đào tạo với nước ngoài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2C087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C418E8">
            <w:pPr>
              <w:pStyle w:val="BodyText2"/>
              <w:spacing w:before="60" w:after="60"/>
              <w:jc w:val="center"/>
              <w:rPr>
                <w:rFonts w:ascii="Times New Roman" w:hAnsi="Times New Roman"/>
                <w:b/>
                <w:sz w:val="24"/>
                <w:szCs w:val="24"/>
                <w:lang w:val="pt-BR"/>
              </w:rPr>
            </w:pPr>
            <w:r w:rsidRPr="001E25FF">
              <w:rPr>
                <w:rFonts w:ascii="Times New Roman" w:hAnsi="Times New Roman"/>
                <w:b/>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2C087D">
            <w:pPr>
              <w:spacing w:before="80" w:after="80"/>
              <w:jc w:val="both"/>
              <w:rPr>
                <w:rFonts w:ascii="Times New Roman" w:hAnsi="Times New Roman"/>
                <w:b/>
                <w:sz w:val="26"/>
                <w:szCs w:val="26"/>
              </w:rPr>
            </w:pPr>
            <w:r w:rsidRPr="001E25FF">
              <w:rPr>
                <w:rFonts w:ascii="Times New Roman" w:hAnsi="Times New Roman"/>
                <w:b/>
                <w:sz w:val="26"/>
                <w:szCs w:val="26"/>
              </w:rPr>
              <w:t xml:space="preserve">Đánh giá việc cử cán bộ, giảng viên dự tuyển sau đại học tại nước ngoài bằng ngân sách nhà nước và tiếp nhận cán bộ, giảng viên tốt nghiệp trở về trường công tác </w:t>
            </w:r>
            <w:r w:rsidR="001E25FF">
              <w:rPr>
                <w:rFonts w:ascii="Times New Roman" w:hAnsi="Times New Roman"/>
                <w:b/>
                <w:sz w:val="26"/>
                <w:szCs w:val="26"/>
              </w:rPr>
              <w:t xml:space="preserve">            </w:t>
            </w:r>
            <w:r w:rsidRPr="001E25FF">
              <w:rPr>
                <w:rFonts w:ascii="Times New Roman" w:hAnsi="Times New Roman"/>
                <w:b/>
                <w:sz w:val="26"/>
                <w:szCs w:val="26"/>
              </w:rPr>
              <w:t>(1.5 điểm):</w:t>
            </w:r>
            <w:r w:rsidR="00382014">
              <w:rPr>
                <w:rFonts w:ascii="Times New Roman" w:hAnsi="Times New Roman"/>
                <w:b/>
                <w:sz w:val="26"/>
                <w:szCs w:val="26"/>
              </w:rPr>
              <w:t xml:space="preserve"> </w:t>
            </w:r>
            <w:r w:rsidR="00382014" w:rsidRPr="00382014">
              <w:rPr>
                <w:rFonts w:ascii="Times New Roman" w:hAnsi="Times New Roman"/>
                <w:b/>
                <w:sz w:val="26"/>
                <w:szCs w:val="26"/>
                <w:highlight w:val="yellow"/>
              </w:rPr>
              <w:sym w:font="Wingdings" w:char="F0E0"/>
            </w:r>
            <w:r w:rsidR="00382014" w:rsidRPr="00382014">
              <w:rPr>
                <w:rFonts w:ascii="Times New Roman" w:hAnsi="Times New Roman"/>
                <w:b/>
                <w:sz w:val="26"/>
                <w:szCs w:val="26"/>
                <w:highlight w:val="yellow"/>
              </w:rPr>
              <w:t xml:space="preserve"> P. TC-HC-TH</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Pr="001E25FF" w:rsidRDefault="002C087D" w:rsidP="00C418E8">
            <w:pPr>
              <w:pStyle w:val="BodyText2"/>
              <w:spacing w:before="60" w:after="60"/>
              <w:jc w:val="center"/>
              <w:rPr>
                <w:rFonts w:ascii="Times New Roman" w:hAnsi="Times New Roman"/>
                <w:b/>
                <w:sz w:val="24"/>
                <w:szCs w:val="24"/>
                <w:lang w:val="pt-BR"/>
              </w:rPr>
            </w:pPr>
            <w:r w:rsidRPr="001E25FF">
              <w:rPr>
                <w:rFonts w:ascii="Times New Roman" w:hAnsi="Times New Roman"/>
                <w:b/>
                <w:sz w:val="24"/>
                <w:szCs w:val="24"/>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sidRPr="002C087D">
              <w:rPr>
                <w:rFonts w:ascii="Times New Roman" w:hAnsi="Times New Roman"/>
                <w:sz w:val="26"/>
                <w:szCs w:val="26"/>
              </w:rPr>
              <w:t>a</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2C087D" w:rsidP="001E25FF">
            <w:pPr>
              <w:spacing w:before="80" w:after="80"/>
              <w:jc w:val="both"/>
              <w:rPr>
                <w:rFonts w:ascii="Times New Roman" w:hAnsi="Times New Roman"/>
                <w:sz w:val="26"/>
                <w:szCs w:val="26"/>
              </w:rPr>
            </w:pPr>
            <w:r w:rsidRPr="002C087D">
              <w:rPr>
                <w:rFonts w:ascii="Times New Roman" w:hAnsi="Times New Roman"/>
                <w:sz w:val="26"/>
                <w:szCs w:val="26"/>
              </w:rPr>
              <w:t xml:space="preserve">Lập kế hoạch đào tạo, bồi dưỡng cán bộ, giảng viên để tạo nguồn tham gia dự tuyển học bổng sau đại học tại nước ngoài bằng ngân sách nhà nước theo Đề án “Đào tạo cán bộ ở nước ngoài bằng ngân sách nhà nước giai đoạn 2013-2020” (được phê duyệt theo Quyết định số 599/QĐ-TTg ngày 17/4/2013 của Thủ tướng Chính phủ, gọi tắt Đề án 599); Đề án “Đào tạo giảng viên có trình độ tiến sĩ cho các trường đại học, cao đẳng giai đoạn 2010-2020” (được phê duyệt theo Quyết định số 911/QĐ-TTg ngày 17/6/2010 của Thủ tướng Chính phủ, gọi tắt là Đề án 911) và diện hiệp định ký kết giữa  hai Chính </w:t>
            </w:r>
            <w:r w:rsidRPr="002C087D">
              <w:rPr>
                <w:rFonts w:ascii="Times New Roman" w:hAnsi="Times New Roman"/>
                <w:sz w:val="26"/>
                <w:szCs w:val="26"/>
              </w:rPr>
              <w:lastRenderedPageBreak/>
              <w:t>phủ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6"/>
                <w:szCs w:val="26"/>
              </w:rPr>
              <w:lastRenderedPageBreak/>
              <w:t>b</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1E25FF" w:rsidP="001E25FF">
            <w:pPr>
              <w:spacing w:before="80" w:after="80"/>
              <w:jc w:val="both"/>
              <w:rPr>
                <w:rFonts w:ascii="Times New Roman" w:hAnsi="Times New Roman"/>
                <w:sz w:val="26"/>
                <w:szCs w:val="26"/>
              </w:rPr>
            </w:pPr>
            <w:r w:rsidRPr="002C087D">
              <w:rPr>
                <w:rFonts w:ascii="Times New Roman" w:hAnsi="Times New Roman"/>
                <w:sz w:val="26"/>
                <w:szCs w:val="26"/>
              </w:rPr>
              <w:t>Hướng dẫn, công khai và tạo điều kiện thuận lợi cho các cán bộ, giảng viên trong việc hoàn thiện thủ tục hồ sơ liên quan theo quy định tại thông báo tuyển sinh các chương trình học bổng đi học tại nước ngoài bằng ngân sách nhà nước của Bộ Giáo dục và Đào tạo để tham gia dự tuyển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c</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1E25FF" w:rsidP="001E25FF">
            <w:pPr>
              <w:spacing w:before="80" w:after="80"/>
              <w:jc w:val="both"/>
              <w:rPr>
                <w:rFonts w:ascii="Times New Roman" w:hAnsi="Times New Roman"/>
                <w:sz w:val="26"/>
                <w:szCs w:val="26"/>
              </w:rPr>
            </w:pPr>
            <w:r w:rsidRPr="002C087D">
              <w:rPr>
                <w:rFonts w:ascii="Times New Roman" w:hAnsi="Times New Roman"/>
                <w:sz w:val="26"/>
                <w:szCs w:val="26"/>
              </w:rPr>
              <w:t>Thành lập Hội đồng tuyển chọn cử cán bộ, giảng viên có năng lực tham gia dự tuyển các chương trình học bổng sau đại học tại nước ngoài bằng ngân sách nhà nước theo quy định tại Thông tư số 01/2013/TT-BGDĐT ngày 29/01/2013 của Bộ trưởng Bộ Giáo dục và Đào tạo ban hành quy chế tuyển sinh đi học nước ngoài; Thông tư số 35/2012/TT-BGDĐT ngày 12/10/2012 của Bộ trưởng Bộ Giáo dục và Đào tạo về quy định đào tạo trình độ tiến sĩ theo Đề án 911 và theo quy định tại thông báo tuyển sinh hàng năm của Bộ Giáo dục và Đào tạo đối với các chương trình học bổng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d</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1E25FF" w:rsidP="001E25FF">
            <w:pPr>
              <w:spacing w:before="80" w:after="80"/>
              <w:jc w:val="both"/>
              <w:rPr>
                <w:rFonts w:ascii="Times New Roman" w:hAnsi="Times New Roman"/>
                <w:sz w:val="26"/>
                <w:szCs w:val="26"/>
              </w:rPr>
            </w:pPr>
            <w:r w:rsidRPr="002C087D">
              <w:rPr>
                <w:rFonts w:ascii="Times New Roman" w:hAnsi="Times New Roman"/>
                <w:sz w:val="26"/>
                <w:szCs w:val="26"/>
              </w:rPr>
              <w:t>Hoàn thiện các thủ tục liên quan về việc cử cán bộ, giảng viên tham gia dự tuyển các chương trình học bổng ngân sách nhà nước; sắp xếp thứ tự ưu tiên theo ngành nghề đào tạo, nguồn nhân lực đối với cán bộ, giảng viên được đề cử tham gia dự tuyển theo các chương trình học bổng ngân sách nhà nước của Bộ Giáo dục và Đào tạo nhằm đáp ứng đúng nhu cầu đào tạo, bồi dưỡng cán bộ về phục vụ công tác giảng dạy, làm việc tại trường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2C087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e</w:t>
            </w:r>
          </w:p>
        </w:tc>
        <w:tc>
          <w:tcPr>
            <w:tcW w:w="6687" w:type="dxa"/>
            <w:tcBorders>
              <w:top w:val="single" w:sz="4" w:space="0" w:color="auto"/>
              <w:left w:val="single" w:sz="4" w:space="0" w:color="auto"/>
              <w:bottom w:val="single" w:sz="4" w:space="0" w:color="auto"/>
              <w:right w:val="single" w:sz="4" w:space="0" w:color="auto"/>
            </w:tcBorders>
            <w:vAlign w:val="center"/>
          </w:tcPr>
          <w:p w:rsidR="002C087D" w:rsidRPr="007E64EF" w:rsidRDefault="001E25FF" w:rsidP="002C087D">
            <w:pPr>
              <w:spacing w:before="80" w:after="80"/>
              <w:jc w:val="both"/>
              <w:rPr>
                <w:rFonts w:ascii="Times New Roman" w:hAnsi="Times New Roman"/>
                <w:sz w:val="26"/>
                <w:szCs w:val="26"/>
              </w:rPr>
            </w:pPr>
            <w:r w:rsidRPr="002C087D">
              <w:rPr>
                <w:rFonts w:ascii="Times New Roman" w:hAnsi="Times New Roman"/>
                <w:sz w:val="26"/>
                <w:szCs w:val="26"/>
              </w:rPr>
              <w:t>Thực hiện đúng các quy định hiện hành về việc tiếp nhận cán bộ, giảng viên được cử đi học tại nước ngoài bằng ngân sách nhà nước đã tốt nghiệp trở về trường công tác và thực hiện các chế độ báo cáo liên quan theo quy định khi nhận được thông báo của Bộ Giáo dục và Đào tạo (0.3 điểm).</w:t>
            </w:r>
          </w:p>
        </w:tc>
        <w:tc>
          <w:tcPr>
            <w:tcW w:w="863" w:type="dxa"/>
            <w:tcBorders>
              <w:top w:val="single" w:sz="4" w:space="0" w:color="auto"/>
              <w:left w:val="single" w:sz="4" w:space="0" w:color="auto"/>
              <w:bottom w:val="single" w:sz="4" w:space="0" w:color="auto"/>
              <w:right w:val="single" w:sz="4" w:space="0" w:color="auto"/>
            </w:tcBorders>
            <w:vAlign w:val="center"/>
          </w:tcPr>
          <w:p w:rsidR="002C087D" w:rsidRDefault="001E25F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0.3</w:t>
            </w:r>
          </w:p>
        </w:tc>
        <w:tc>
          <w:tcPr>
            <w:tcW w:w="838" w:type="dxa"/>
            <w:tcBorders>
              <w:top w:val="single" w:sz="4" w:space="0" w:color="auto"/>
              <w:left w:val="single" w:sz="4" w:space="0" w:color="auto"/>
              <w:bottom w:val="single" w:sz="4" w:space="0" w:color="auto"/>
              <w:right w:val="single" w:sz="4" w:space="0" w:color="auto"/>
            </w:tcBorders>
            <w:vAlign w:val="center"/>
          </w:tcPr>
          <w:p w:rsidR="002C087D" w:rsidRPr="00882CEF" w:rsidRDefault="002C087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b/>
                <w:sz w:val="24"/>
                <w:szCs w:val="24"/>
                <w:lang w:val="pt-BR"/>
              </w:rPr>
            </w:pPr>
            <w:r>
              <w:rPr>
                <w:rStyle w:val="Strong"/>
                <w:sz w:val="26"/>
                <w:szCs w:val="26"/>
              </w:rPr>
              <w:t>IV</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946D91" w:rsidRDefault="00946D91" w:rsidP="00AA5237">
            <w:pPr>
              <w:pStyle w:val="BodyText2"/>
              <w:spacing w:before="60" w:after="60"/>
              <w:rPr>
                <w:rFonts w:ascii="Times New Roman" w:eastAsia="NSimSun" w:hAnsi="Times New Roman"/>
                <w:b/>
                <w:sz w:val="24"/>
                <w:szCs w:val="24"/>
                <w:u w:val="single"/>
                <w:lang w:val="pt-BR"/>
              </w:rPr>
            </w:pPr>
            <w:r w:rsidRPr="00946D91">
              <w:rPr>
                <w:rStyle w:val="Strong"/>
                <w:rFonts w:ascii="Times New Roman" w:hAnsi="Times New Roman"/>
                <w:sz w:val="26"/>
                <w:szCs w:val="26"/>
              </w:rPr>
              <w:t>Công tác học sinh, sinh viên (Vụ Công tác học sinh, sinh viên)</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P. CTCT - HSSV</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r w:rsidR="003D43CA">
              <w:rPr>
                <w:rFonts w:ascii="Times New Roman" w:hAnsi="Times New Roman"/>
                <w:b/>
                <w:sz w:val="24"/>
                <w:szCs w:val="24"/>
                <w:lang w:val="pt-BR"/>
              </w:rPr>
              <w:t xml:space="preserve"> x 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3D43CA" w:rsidP="009C5DA1">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 xml:space="preserve"> </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946D91">
            <w:pPr>
              <w:spacing w:before="80" w:after="80"/>
              <w:jc w:val="both"/>
              <w:rPr>
                <w:rFonts w:ascii="Times New Roman" w:eastAsia="NSimSun" w:hAnsi="Times New Roman"/>
                <w:b/>
                <w:szCs w:val="24"/>
                <w:u w:val="single"/>
                <w:lang w:val="pt-BR"/>
              </w:rPr>
            </w:pPr>
            <w:r w:rsidRPr="00946D91">
              <w:rPr>
                <w:rFonts w:ascii="Times New Roman" w:hAnsi="Times New Roman"/>
                <w:sz w:val="26"/>
                <w:szCs w:val="26"/>
              </w:rPr>
              <w:t>Có kế hoạch, văn bản triển khai thực hiện các quy chế, quy định và văn bản chỉ đạo của Bộ Giáo dục và Đào tạo về công tác quản lý học sinh, sinh viên, công tác giáo dục tư tưởng, văn hóa, công tác thể thao và y tế trường học trong năm học. Tổ chức kiểm tra, đánh giá tình hình thực hiện và báo cáo Bộ theo quy định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FD68B0"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946D91">
            <w:pPr>
              <w:spacing w:before="80" w:after="80"/>
              <w:jc w:val="both"/>
              <w:rPr>
                <w:rFonts w:ascii="Times New Roman" w:eastAsia="NSimSun" w:hAnsi="Times New Roman"/>
                <w:b/>
                <w:szCs w:val="24"/>
                <w:u w:val="single"/>
                <w:lang w:val="pt-BR"/>
              </w:rPr>
            </w:pPr>
            <w:r w:rsidRPr="00946D91">
              <w:rPr>
                <w:rFonts w:ascii="Times New Roman" w:hAnsi="Times New Roman"/>
                <w:sz w:val="26"/>
                <w:szCs w:val="26"/>
              </w:rPr>
              <w:t>Thực hiện đúng, đầy đủ các chế độ, chính sách cho học sinh, sinh viên; có kế hoạch và tổ chức thực hiện tốt công tác hỗ trợ, dịch vụ học sinh, sinh viên, công tác giáo dục pháp luật ngoại khóa; giáo dục an toàn giao thông, phòng chống tội phạm, tệ nạn xã hội và phòng chống HIV/AIDS. Không để xảy ra vụ việc nghiêm trọng về an ninh, trật tự trong trường học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FD68B0"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946D91">
            <w:pPr>
              <w:spacing w:before="80" w:after="80"/>
              <w:jc w:val="both"/>
              <w:rPr>
                <w:rFonts w:ascii="Times New Roman" w:eastAsia="NSimSun" w:hAnsi="Times New Roman"/>
                <w:b/>
                <w:szCs w:val="24"/>
                <w:u w:val="single"/>
                <w:lang w:val="pt-BR"/>
              </w:rPr>
            </w:pPr>
            <w:r w:rsidRPr="00946D91">
              <w:rPr>
                <w:rFonts w:ascii="Times New Roman" w:hAnsi="Times New Roman"/>
                <w:sz w:val="26"/>
                <w:szCs w:val="26"/>
              </w:rPr>
              <w:t>Tổ chức tốt các hoạt động nắm bắt, định hướng về tư tưởng chính trị trong học sinh, sinh viên. Có kế hoạch và thực hiện tốt công tác giáo dục đạo đức, lối sống; xây dựng và thực hiện tốt quy tắc ứng xử văn hóa trong trường học; trong năm học có tổ chức hội thi văn hóa, văn nghệ cấp trường và tham gia cuộc thi văn nghệ cấp khu vực, toàn quốc. Chỉ đạo và tổ chức tốt các Câu lạc bộ học sinh, sinh viên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FD68B0"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946D91" w:rsidRDefault="00946D91" w:rsidP="00946D91">
            <w:pPr>
              <w:spacing w:before="80" w:after="80"/>
              <w:jc w:val="both"/>
              <w:rPr>
                <w:rFonts w:ascii="Times New Roman" w:hAnsi="Times New Roman"/>
                <w:sz w:val="26"/>
                <w:szCs w:val="26"/>
              </w:rPr>
            </w:pPr>
            <w:r w:rsidRPr="00946D91">
              <w:rPr>
                <w:rFonts w:ascii="Times New Roman" w:hAnsi="Times New Roman"/>
                <w:sz w:val="26"/>
                <w:szCs w:val="26"/>
              </w:rPr>
              <w:t xml:space="preserve">Tổ chức thực hiện tốt các quy định về công tác y tế trường học. Tổ chức và hoạt động của Trạm Y tế thực hiện đúng quy định của Bộ Giáo dục và Đào tạo. Thực hiện hiệu quả công tác truyền thông, giáo dục về y tế trường học, khám sức khỏe định kỳ cho học sinh, sinh viên. Thực hiện tốt Luật Bảo hiểm y tế. Không để xảy ra ngộ độc thực phẩm, dịch bệnh, bệnh tật, tai nạn thương tích nghiêm trọng trong trường học </w:t>
            </w:r>
            <w:r>
              <w:rPr>
                <w:rFonts w:ascii="Times New Roman" w:hAnsi="Times New Roman"/>
                <w:sz w:val="26"/>
                <w:szCs w:val="26"/>
              </w:rPr>
              <w:t xml:space="preserve">                    </w:t>
            </w:r>
            <w:r w:rsidRPr="00946D91">
              <w:rPr>
                <w:rFonts w:ascii="Times New Roman" w:hAnsi="Times New Roman"/>
                <w:sz w:val="26"/>
                <w:szCs w:val="26"/>
              </w:rPr>
              <w:t>(2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FD68B0"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946D91">
            <w:pPr>
              <w:spacing w:before="80" w:after="80"/>
              <w:jc w:val="both"/>
              <w:rPr>
                <w:rFonts w:ascii="Times New Roman" w:eastAsia="NSimSun" w:hAnsi="Times New Roman"/>
                <w:b/>
                <w:szCs w:val="24"/>
                <w:u w:val="single"/>
                <w:lang w:val="pt-BR"/>
              </w:rPr>
            </w:pPr>
            <w:r w:rsidRPr="00946D91">
              <w:rPr>
                <w:rFonts w:ascii="Times New Roman" w:hAnsi="Times New Roman"/>
                <w:sz w:val="26"/>
                <w:szCs w:val="26"/>
              </w:rPr>
              <w:t>Tổ chức cho học sinh, sinh viên được luyện tập thể thao ngoại khóa thường xuyên, có sự hướng dẫn của giáo viên; triển khai thực hiện tốt các tiêu chuẩn rèn luyện thể lực học sinh, sinh viên. Trong năm học có tổ chức hội thi thể thao cấp trường và tham gia giải thể thao cấp khu vực, toàn quốc. Đảm bảo cơ sở vật chất cho các hoạt động văn hóa, thể thao học sinh, sinh viên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946D91"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FD68B0"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V</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1153F">
            <w:pPr>
              <w:spacing w:before="80" w:after="80"/>
              <w:jc w:val="both"/>
              <w:rPr>
                <w:rFonts w:ascii="Times New Roman" w:eastAsia="NSimSun" w:hAnsi="Times New Roman"/>
                <w:b/>
                <w:szCs w:val="24"/>
                <w:u w:val="single"/>
                <w:lang w:val="pt-BR"/>
              </w:rPr>
            </w:pPr>
            <w:r w:rsidRPr="00C1153F">
              <w:rPr>
                <w:rStyle w:val="Strong"/>
                <w:rFonts w:ascii="Times New Roman" w:hAnsi="Times New Roman"/>
                <w:sz w:val="26"/>
                <w:szCs w:val="26"/>
              </w:rPr>
              <w:t>Công tác khảo thí và kiểm định chất lượng giáo dục (Cục Khảo thí và Kiểm định chất lượng giáo dục)</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P. Khảo thí và Đảm bảo chất lượng</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3D43CA"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 xml:space="preserve"> </w:t>
            </w: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C1153F" w:rsidP="00C418E8">
            <w:pPr>
              <w:pStyle w:val="BodyText2"/>
              <w:spacing w:before="60" w:after="60"/>
              <w:jc w:val="center"/>
              <w:rPr>
                <w:rFonts w:ascii="Times New Roman" w:hAnsi="Times New Roman"/>
                <w:b/>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1153F">
            <w:pPr>
              <w:spacing w:before="80" w:after="80"/>
              <w:jc w:val="both"/>
              <w:rPr>
                <w:rStyle w:val="Strong"/>
                <w:rFonts w:ascii="Times New Roman" w:hAnsi="Times New Roman"/>
                <w:sz w:val="26"/>
                <w:szCs w:val="26"/>
              </w:rPr>
            </w:pPr>
            <w:r w:rsidRPr="00C1153F">
              <w:rPr>
                <w:rStyle w:val="Strong"/>
                <w:rFonts w:ascii="Times New Roman" w:hAnsi="Times New Roman"/>
                <w:sz w:val="26"/>
                <w:szCs w:val="26"/>
              </w:rPr>
              <w:t>Đảm bảo và kiểm định chất lượng giáo dục:</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5</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b/>
                <w:sz w:val="24"/>
                <w:szCs w:val="24"/>
                <w:lang w:val="pt-BR"/>
              </w:rPr>
            </w:pPr>
          </w:p>
        </w:tc>
      </w:tr>
      <w:tr w:rsidR="00406EB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1153F">
            <w:pPr>
              <w:spacing w:before="80" w:after="80"/>
              <w:jc w:val="both"/>
              <w:rPr>
                <w:rFonts w:ascii="Times New Roman" w:eastAsia="NSimSun" w:hAnsi="Times New Roman"/>
                <w:b/>
                <w:szCs w:val="24"/>
                <w:u w:val="single"/>
                <w:lang w:val="pt-BR"/>
              </w:rPr>
            </w:pPr>
            <w:r w:rsidRPr="00C1153F">
              <w:rPr>
                <w:rFonts w:ascii="Times New Roman" w:hAnsi="Times New Roman"/>
                <w:sz w:val="26"/>
                <w:szCs w:val="26"/>
              </w:rPr>
              <w:t>Đã thành lập đơn vị chuyên trách về đảm bảo chất lượng giáo dục theo quy định của Luật giáo dục đại học. Có cán bộ, giảng viên đã hoàn thành chương trình đào tạo kiểm định viên kiểm định chất lượng giáo dục đại học và trung cấp chuyên nghiệp hoặc được cấp thẻ kiểm định viên kiểm định chất lượng giáo dục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1153F" w:rsidRDefault="00406EBF" w:rsidP="00C418E8">
            <w:pPr>
              <w:pStyle w:val="BodyText2"/>
              <w:spacing w:before="60" w:after="60"/>
              <w:jc w:val="center"/>
              <w:rPr>
                <w:rFonts w:ascii="Times New Roman" w:hAnsi="Times New Roman"/>
                <w:sz w:val="24"/>
                <w:szCs w:val="24"/>
                <w:lang w:val="pt-BR"/>
              </w:rPr>
            </w:pPr>
          </w:p>
        </w:tc>
      </w:tr>
      <w:tr w:rsidR="00406EB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1153F">
            <w:pPr>
              <w:spacing w:before="80" w:after="80"/>
              <w:jc w:val="both"/>
              <w:rPr>
                <w:rFonts w:ascii="Times New Roman" w:eastAsia="NSimSun" w:hAnsi="Times New Roman"/>
                <w:b/>
                <w:szCs w:val="24"/>
                <w:u w:val="single"/>
                <w:lang w:val="pt-BR"/>
              </w:rPr>
            </w:pPr>
            <w:r w:rsidRPr="00C1153F">
              <w:rPr>
                <w:rFonts w:ascii="Times New Roman" w:hAnsi="Times New Roman"/>
                <w:sz w:val="26"/>
                <w:szCs w:val="26"/>
              </w:rPr>
              <w:t>Các hoạt động đảm bảo chất lượng giáo dục trong nhà trường được triển khai theo đúng kế hoạch đã đề ra; có triển khai đánh giá theo chuẩn đầu ra, thu thập thông tin phản hồi về chất lượng dạy và học, tình hình việc làm của sinh viên sau khi tốt nghiệp; có nguồn kinh phí hợp lý cho công tác đảm bảo và kiểm định chất lượng giáo dục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1153F" w:rsidRDefault="00406EBF" w:rsidP="00C418E8">
            <w:pPr>
              <w:pStyle w:val="BodyText2"/>
              <w:spacing w:before="60" w:after="60"/>
              <w:jc w:val="center"/>
              <w:rPr>
                <w:rFonts w:ascii="Times New Roman" w:hAnsi="Times New Roman"/>
                <w:sz w:val="24"/>
                <w:szCs w:val="24"/>
                <w:lang w:val="pt-BR"/>
              </w:rPr>
            </w:pPr>
          </w:p>
        </w:tc>
      </w:tr>
      <w:tr w:rsidR="00406EB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1153F">
            <w:pPr>
              <w:spacing w:before="80" w:after="80"/>
              <w:jc w:val="both"/>
              <w:rPr>
                <w:rFonts w:ascii="Times New Roman" w:eastAsia="NSimSun" w:hAnsi="Times New Roman"/>
                <w:b/>
                <w:szCs w:val="24"/>
                <w:u w:val="single"/>
                <w:lang w:val="pt-BR"/>
              </w:rPr>
            </w:pPr>
            <w:r w:rsidRPr="00C1153F">
              <w:rPr>
                <w:rFonts w:ascii="Times New Roman" w:hAnsi="Times New Roman"/>
                <w:sz w:val="26"/>
                <w:szCs w:val="26"/>
              </w:rPr>
              <w:t xml:space="preserve">Báo cáo tự đánh giá được hoàn thành đảm bảo yêu cầu về nội dung và hình thức, gửi về Bộ Giáo dục và Đào tạo và cơ quan chủ quản đúng thời hạn quy định. Tham gia và thực hiện đầy đủ, đúng thời hạn các hoạt động chuyên môn về đảm bảo và kiểm định chất lượng giáo dục theo yêu cầu của Bộ Giáo dục </w:t>
            </w:r>
            <w:r w:rsidRPr="00C1153F">
              <w:rPr>
                <w:rFonts w:ascii="Times New Roman" w:hAnsi="Times New Roman"/>
                <w:sz w:val="26"/>
                <w:szCs w:val="26"/>
              </w:rPr>
              <w:lastRenderedPageBreak/>
              <w:t>và Đào tạo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1153F" w:rsidRDefault="00406EBF" w:rsidP="00C418E8">
            <w:pPr>
              <w:pStyle w:val="BodyText2"/>
              <w:spacing w:before="60" w:after="60"/>
              <w:jc w:val="center"/>
              <w:rPr>
                <w:rFonts w:ascii="Times New Roman" w:hAnsi="Times New Roman"/>
                <w:sz w:val="24"/>
                <w:szCs w:val="24"/>
                <w:lang w:val="pt-BR"/>
              </w:rPr>
            </w:pPr>
          </w:p>
        </w:tc>
      </w:tr>
      <w:tr w:rsidR="00406EB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1153F">
            <w:pPr>
              <w:pStyle w:val="BodyText2"/>
              <w:spacing w:before="60" w:after="60"/>
              <w:rPr>
                <w:rFonts w:ascii="Times New Roman" w:eastAsia="NSimSun" w:hAnsi="Times New Roman"/>
                <w:b/>
                <w:sz w:val="24"/>
                <w:szCs w:val="24"/>
                <w:u w:val="single"/>
                <w:lang w:val="pt-BR"/>
              </w:rPr>
            </w:pPr>
            <w:r w:rsidRPr="00C1153F">
              <w:rPr>
                <w:rFonts w:ascii="Times New Roman" w:hAnsi="Times New Roman"/>
                <w:sz w:val="26"/>
                <w:szCs w:val="26"/>
              </w:rPr>
              <w:t>Cơ sở giáo dục đã được đánh giá đồng cấp hoặc được Tổ chức kiểm định chất lượng giáo dục đánh giá ngoài. Có chương trình đào tạo được kiểm định bởi tổ chức đánh giá, kiểm định chất lượng khu vực và quốc tế có uy tín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1153F" w:rsidRDefault="00406EBF" w:rsidP="00C418E8">
            <w:pPr>
              <w:pStyle w:val="BodyText2"/>
              <w:spacing w:before="60" w:after="60"/>
              <w:jc w:val="center"/>
              <w:rPr>
                <w:rFonts w:ascii="Times New Roman" w:hAnsi="Times New Roman"/>
                <w:sz w:val="24"/>
                <w:szCs w:val="24"/>
                <w:lang w:val="pt-BR"/>
              </w:rPr>
            </w:pPr>
          </w:p>
        </w:tc>
      </w:tr>
      <w:tr w:rsidR="00406EB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C1153F"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1153F">
            <w:pPr>
              <w:spacing w:before="80" w:after="80"/>
              <w:jc w:val="both"/>
              <w:rPr>
                <w:rFonts w:ascii="Times New Roman" w:eastAsia="NSimSun" w:hAnsi="Times New Roman"/>
                <w:b/>
                <w:szCs w:val="24"/>
                <w:u w:val="single"/>
                <w:lang w:val="pt-BR"/>
              </w:rPr>
            </w:pPr>
            <w:r w:rsidRPr="00C1153F">
              <w:rPr>
                <w:rFonts w:ascii="Times New Roman" w:hAnsi="Times New Roman"/>
                <w:sz w:val="26"/>
                <w:szCs w:val="26"/>
              </w:rPr>
              <w:t>Nhà trường có đầy đủ cơ sở dữ liệu liên quan đến đảm bảo chất lượng giáo dục và triển khai hiệu quả các kế hoạch cải tiến chất lượng giáo dục đã đề ra trong báo cáo tự đánh giá, các kiến nghị của đoàn đánh giá ngoài (nếu có). Các thông tin về hoạt động đảm bảo và kiểm định chất lượng giáo dục được đăng tải và cập nhật trên website của nhà trường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1153F" w:rsidRDefault="00C1153F"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1153F" w:rsidRDefault="00406EB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C1153F" w:rsidP="00CB67EC">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Style w:val="Strong"/>
                <w:rFonts w:ascii="Times New Roman" w:hAnsi="Times New Roman"/>
                <w:sz w:val="26"/>
                <w:szCs w:val="26"/>
              </w:rPr>
              <w:t>Công tác quản lý tuyển sinh:</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sym w:font="Wingdings" w:char="F0E0"/>
            </w:r>
            <w:r w:rsidR="00382014" w:rsidRPr="00382014">
              <w:rPr>
                <w:rStyle w:val="Strong"/>
                <w:rFonts w:ascii="Times New Roman" w:hAnsi="Times New Roman"/>
                <w:sz w:val="26"/>
                <w:szCs w:val="26"/>
                <w:highlight w:val="yellow"/>
              </w:rPr>
              <w:t xml:space="preserve"> P. TS – ĐT</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C418E8">
            <w:pPr>
              <w:pStyle w:val="BodyText2"/>
              <w:spacing w:before="60" w:after="60"/>
              <w:jc w:val="center"/>
              <w:rPr>
                <w:rFonts w:ascii="Times New Roman" w:hAnsi="Times New Roman"/>
                <w:b/>
                <w:sz w:val="24"/>
                <w:szCs w:val="24"/>
                <w:lang w:val="pt-BR"/>
              </w:rPr>
            </w:pPr>
            <w:r w:rsidRPr="007D1F73">
              <w:rPr>
                <w:rFonts w:ascii="Times New Roman" w:hAnsi="Times New Roman"/>
                <w:b/>
                <w:sz w:val="24"/>
                <w:szCs w:val="24"/>
                <w:lang w:val="pt-BR"/>
              </w:rPr>
              <w:t>5</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Triển khai kế hoạch công tác tuyển sinh (1 điểm).</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Mức độ hoàn thành công tác tuyển sinh (1 điểm).</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Báo cáo về công tác tuyển sinh (1 điểm).</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Thực hiện quy chế tuyển sinh (1 điểm).</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C1153F" w:rsidRPr="00C1153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C1153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C1153F"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Giải quyết khiếu nại tố cáo liên quan đến công tác tuyển sinh (1 điểm).</w:t>
            </w:r>
          </w:p>
        </w:tc>
        <w:tc>
          <w:tcPr>
            <w:tcW w:w="863" w:type="dxa"/>
            <w:tcBorders>
              <w:top w:val="single" w:sz="4" w:space="0" w:color="auto"/>
              <w:left w:val="single" w:sz="4" w:space="0" w:color="auto"/>
              <w:bottom w:val="single" w:sz="4" w:space="0" w:color="auto"/>
              <w:right w:val="single" w:sz="4" w:space="0" w:color="auto"/>
            </w:tcBorders>
            <w:vAlign w:val="center"/>
          </w:tcPr>
          <w:p w:rsidR="00C1153F" w:rsidRPr="00C1153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C1153F" w:rsidRPr="00C1153F" w:rsidRDefault="00C1153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b/>
                <w:sz w:val="24"/>
                <w:szCs w:val="24"/>
                <w:lang w:val="pt-BR"/>
              </w:rPr>
            </w:pPr>
            <w:r>
              <w:rPr>
                <w:rStyle w:val="Strong"/>
                <w:sz w:val="26"/>
                <w:szCs w:val="26"/>
              </w:rPr>
              <w:t>VI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Style w:val="Strong"/>
                <w:rFonts w:ascii="Times New Roman" w:hAnsi="Times New Roman"/>
                <w:sz w:val="26"/>
                <w:szCs w:val="26"/>
              </w:rPr>
              <w:t>Công tác phát triển đội ngũ (Cục Nhà giáo và Cán bộ quản lý cơ sở giáo dục)</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sym w:font="Wingdings" w:char="F0E0"/>
            </w:r>
            <w:r w:rsidR="00382014" w:rsidRPr="00382014">
              <w:rPr>
                <w:rStyle w:val="Strong"/>
                <w:rFonts w:ascii="Times New Roman" w:hAnsi="Times New Roman"/>
                <w:sz w:val="26"/>
                <w:szCs w:val="26"/>
                <w:highlight w:val="yellow"/>
              </w:rPr>
              <w:t xml:space="preserve"> P. TC-HC-TH</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 xml:space="preserve">Xây dựng kế hoạch và thực hiện nâng cao chất lượng đội ngũ giảng viên phù hợp với tiến độ trong quy hoạch phát triển đội ngũ giảng viên; đảm bảo tỷ lệ giảng viên cơ hữu có trình độ thạc sĩ, tiến sĩ tăng cao hơn năm học trước, đạt và vượt tiến độ phấn đấu theo chỉ tiêu đề ra trong quy hoạch phát triển đội ngũ giảng viên của đơn vị, đảm bảo tỷ lệ giảng viên là tiến sĩ tăng, ít nhất đạt mức 35% tổng số giảng viên năm 2020 </w:t>
            </w:r>
            <w:r>
              <w:rPr>
                <w:rFonts w:ascii="Times New Roman" w:hAnsi="Times New Roman"/>
                <w:sz w:val="26"/>
                <w:szCs w:val="26"/>
              </w:rPr>
              <w:t xml:space="preserve">        </w:t>
            </w:r>
            <w:r w:rsidRPr="007D1F73">
              <w:rPr>
                <w:rFonts w:ascii="Times New Roman" w:hAnsi="Times New Roman"/>
                <w:sz w:val="26"/>
                <w:szCs w:val="26"/>
              </w:rPr>
              <w:t>(2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Thực hiện tốt quy định về đạo đức nhà giáo (Quyết định số 16/2008/QĐ-BGDĐT ngày 16/4/2008); tỷ lệ giảng viên cơ hữu được đánh giá xếp loại hoàn thành nhiệm vụ công tác, được phong tặng các danh hiệu thi đua và các hình thức khen thưởng tăng cao hơn năm học trước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100% giảng viên đạt trình độ chuẩn; thực hiện bồi dưỡng nâng cao trình độ chuyên môn, nghiệp vụ của giảng viên đúng với quy định (Thông tư số 20/2013/TT-BGDĐT ngày 06/6/2013); đảm bảo tỷ lệ sinh viên/giảng viên theo quy định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 xml:space="preserve">Giảng viên cơ hữu hoàn thành hoạt động nghiên cứu khoa học, đảm bảo đúng tiến độ, đáp ứng yêu cầu về chất lượng, hiệu quả; triển khai kế hoạch bồi dưỡng ngoại ngữ cho giảng </w:t>
            </w:r>
            <w:r w:rsidRPr="007D1F73">
              <w:rPr>
                <w:rFonts w:ascii="Times New Roman" w:hAnsi="Times New Roman"/>
                <w:sz w:val="26"/>
                <w:szCs w:val="26"/>
              </w:rPr>
              <w:lastRenderedPageBreak/>
              <w:t>viên đảm bảo đến năm 2020 tất cả giảng viên sử dụng tốt 1 ngoại ngữ; đảm bảo thu nhập thực tế bình quân của giảng viên tăng cao hơn năm học trước theo quy chế chi tiêu nội bộ, quy chế tài chính của trường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Triển khai thực hiện có chất lượng, hiệu quả việc “lấy ý kiến phản hồi từ người học về hoạt động giảng dạy của giảng viên” trong năm học và có báo cáo đầy đủ, đúng hạn theo hướng dẫn của Bộ Giáo dục và Đào tạo; thực hiện đúng chế độ làm việc của giảng viên (Thông tư số 47/2014/TT-BGDĐT ngày 31/12/2014); báo cáo đầy đủ, đúng hạn về công tác phát triển đội ngũ cho cơ quan quản lý cấp trên trực tiếp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Style w:val="Strong"/>
                <w:sz w:val="26"/>
                <w:szCs w:val="26"/>
              </w:rPr>
              <w:t>VII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7D1F73" w:rsidRDefault="007D1F73" w:rsidP="007D1F73">
            <w:pPr>
              <w:spacing w:before="80" w:after="80"/>
              <w:jc w:val="both"/>
              <w:rPr>
                <w:rFonts w:ascii="Times New Roman" w:eastAsia="NSimSun" w:hAnsi="Times New Roman"/>
                <w:b/>
                <w:szCs w:val="24"/>
                <w:u w:val="single"/>
                <w:lang w:val="pt-BR"/>
              </w:rPr>
            </w:pPr>
            <w:r w:rsidRPr="007D1F73">
              <w:rPr>
                <w:rStyle w:val="Strong"/>
                <w:rFonts w:ascii="Times New Roman" w:hAnsi="Times New Roman"/>
                <w:sz w:val="26"/>
                <w:szCs w:val="26"/>
              </w:rPr>
              <w:t>Công tác thanh tra, kiểm tra, phòng chống tham nhũng, giải quyết khiếu nại, giải quyết tố cáo và tiếp công dân (Thanh tra)</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Tổ TT- PC</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Có tổ chức hoặc phân công cán bộ phụ trách thanh tra; có văn bản quy định chức năng, hoạt động công tác thanh tra nội bộ theo quy định tại Thông tư số 51/2012/TT-BGDĐT ngày 18/12/2012 của Bộ trưởng Bộ Giáo dục và Đào tạo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 xml:space="preserve">Có chương trình, kế hoạch thanh tra năm học do thủ trưởng đơn vị phê duyệt gắn với nhiệm vụ trọng tâm của năm học </w:t>
            </w:r>
            <w:r>
              <w:rPr>
                <w:rFonts w:ascii="Times New Roman" w:hAnsi="Times New Roman"/>
                <w:sz w:val="26"/>
                <w:szCs w:val="26"/>
              </w:rPr>
              <w:t xml:space="preserve">  </w:t>
            </w:r>
            <w:r w:rsidRPr="007D1F73">
              <w:rPr>
                <w:rFonts w:ascii="Times New Roman" w:hAnsi="Times New Roman"/>
                <w:sz w:val="26"/>
                <w:szCs w:val="26"/>
              </w:rPr>
              <w:t>(1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Thực hiện quy trình thanh tra; xử lý sau thanh tra; thực hiện thanh tra đột xuất theo đúng quy định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7D1F73"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7D1F73"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7D1F73"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Có phòng tiếp công dân, lịch tiếp công dân, sổ tiếp công dân; thực hiện các quy định về tiếp công dân (1 điểm);</w:t>
            </w:r>
          </w:p>
          <w:p w:rsidR="007D1F73" w:rsidRPr="007D1F73" w:rsidRDefault="007D1F73" w:rsidP="007D1F73">
            <w:pPr>
              <w:spacing w:before="80" w:after="80"/>
              <w:jc w:val="both"/>
              <w:rPr>
                <w:rFonts w:ascii="Times New Roman" w:hAnsi="Times New Roman"/>
                <w:sz w:val="26"/>
                <w:szCs w:val="26"/>
              </w:rPr>
            </w:pPr>
            <w:r w:rsidRPr="007D1F73">
              <w:rPr>
                <w:rFonts w:ascii="Times New Roman" w:hAnsi="Times New Roman"/>
                <w:sz w:val="26"/>
                <w:szCs w:val="26"/>
              </w:rPr>
              <w:t xml:space="preserve">Thực hiện các quy định về phòng chống tham nhũng </w:t>
            </w:r>
            <w:r>
              <w:rPr>
                <w:rFonts w:ascii="Times New Roman" w:hAnsi="Times New Roman"/>
                <w:sz w:val="26"/>
                <w:szCs w:val="26"/>
              </w:rPr>
              <w:t xml:space="preserve">             </w:t>
            </w:r>
            <w:r w:rsidRPr="007D1F73">
              <w:rPr>
                <w:rFonts w:ascii="Times New Roman" w:hAnsi="Times New Roman"/>
                <w:sz w:val="26"/>
                <w:szCs w:val="26"/>
              </w:rPr>
              <w:t>(1 điểm);</w:t>
            </w:r>
          </w:p>
          <w:p w:rsidR="007D1F73" w:rsidRPr="00882CEF"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Giải quyết đơn thư khiếu nại, tố cáo, phản ánh, kiến nghị theo đúng quy định; không có đơn thư tồn đọng (2 điểm).</w:t>
            </w:r>
          </w:p>
        </w:tc>
        <w:tc>
          <w:tcPr>
            <w:tcW w:w="863" w:type="dxa"/>
            <w:tcBorders>
              <w:top w:val="single" w:sz="4" w:space="0" w:color="auto"/>
              <w:left w:val="single" w:sz="4" w:space="0" w:color="auto"/>
              <w:bottom w:val="single" w:sz="4" w:space="0" w:color="auto"/>
              <w:right w:val="single" w:sz="4" w:space="0" w:color="auto"/>
            </w:tcBorders>
            <w:vAlign w:val="center"/>
          </w:tcPr>
          <w:p w:rsidR="007D1F73"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838" w:type="dxa"/>
            <w:tcBorders>
              <w:top w:val="single" w:sz="4" w:space="0" w:color="auto"/>
              <w:left w:val="single" w:sz="4" w:space="0" w:color="auto"/>
              <w:bottom w:val="single" w:sz="4" w:space="0" w:color="auto"/>
              <w:right w:val="single" w:sz="4" w:space="0" w:color="auto"/>
            </w:tcBorders>
            <w:vAlign w:val="center"/>
          </w:tcPr>
          <w:p w:rsidR="007D1F73" w:rsidRPr="00882CEF" w:rsidRDefault="007D1F73"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7D1F73">
            <w:pPr>
              <w:spacing w:before="80" w:after="80"/>
              <w:jc w:val="both"/>
              <w:rPr>
                <w:rFonts w:ascii="Times New Roman" w:eastAsia="NSimSun" w:hAnsi="Times New Roman"/>
                <w:b/>
                <w:szCs w:val="24"/>
                <w:u w:val="single"/>
                <w:lang w:val="pt-BR"/>
              </w:rPr>
            </w:pPr>
            <w:r w:rsidRPr="007D1F73">
              <w:rPr>
                <w:rFonts w:ascii="Times New Roman" w:hAnsi="Times New Roman"/>
                <w:sz w:val="26"/>
                <w:szCs w:val="26"/>
              </w:rPr>
              <w:t>Tham gia đầy đủ các hội nghị, tập huấn về thanh tra (1 điểm); Bảo đảm chế độ thông tin, báo cáo (1 điểm).                </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7D1F73"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C418E8">
            <w:pPr>
              <w:pStyle w:val="BodyText2"/>
              <w:spacing w:before="60" w:after="60"/>
              <w:jc w:val="center"/>
              <w:rPr>
                <w:rFonts w:ascii="Times New Roman" w:hAnsi="Times New Roman"/>
                <w:b/>
                <w:sz w:val="26"/>
                <w:szCs w:val="26"/>
                <w:lang w:val="pt-BR"/>
              </w:rPr>
            </w:pPr>
            <w:r w:rsidRPr="00F75F16">
              <w:rPr>
                <w:rStyle w:val="Strong"/>
                <w:rFonts w:ascii="Times New Roman" w:hAnsi="Times New Roman"/>
                <w:sz w:val="26"/>
                <w:szCs w:val="26"/>
              </w:rPr>
              <w:t>VIII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75F16">
            <w:pPr>
              <w:spacing w:before="80" w:after="80"/>
              <w:jc w:val="both"/>
              <w:rPr>
                <w:rFonts w:ascii="Times New Roman" w:eastAsia="NSimSun" w:hAnsi="Times New Roman"/>
                <w:b/>
                <w:sz w:val="26"/>
                <w:szCs w:val="26"/>
                <w:u w:val="single"/>
                <w:lang w:val="pt-BR"/>
              </w:rPr>
            </w:pPr>
            <w:r w:rsidRPr="00F75F16">
              <w:rPr>
                <w:rStyle w:val="Strong"/>
                <w:rFonts w:ascii="Times New Roman" w:hAnsi="Times New Roman"/>
                <w:sz w:val="26"/>
                <w:szCs w:val="26"/>
              </w:rPr>
              <w:t>Công tác kế hoạch, tài chính và thống kê (Vụ Kế hoạch – Tài chính)</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P. KH-TC</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F75F16"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2</w:t>
            </w:r>
            <w:r w:rsidR="00406EBF" w:rsidRPr="00882CEF">
              <w:rPr>
                <w:rFonts w:ascii="Times New Roman" w:hAnsi="Times New Roman"/>
                <w:b/>
                <w:sz w:val="24"/>
                <w:szCs w:val="24"/>
                <w:lang w:val="pt-BR"/>
              </w:rPr>
              <w:t>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75F16" w:rsidRDefault="00406EBF"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75F16">
            <w:pPr>
              <w:spacing w:before="80" w:after="80"/>
              <w:jc w:val="both"/>
              <w:rPr>
                <w:rFonts w:ascii="Times New Roman" w:hAnsi="Times New Roman"/>
                <w:color w:val="000000"/>
                <w:spacing w:val="-8"/>
                <w:sz w:val="26"/>
                <w:szCs w:val="26"/>
              </w:rPr>
            </w:pPr>
            <w:r w:rsidRPr="00F75F16">
              <w:rPr>
                <w:rStyle w:val="Strong"/>
                <w:rFonts w:ascii="Times New Roman" w:hAnsi="Times New Roman"/>
                <w:sz w:val="26"/>
                <w:szCs w:val="26"/>
              </w:rPr>
              <w:t>Đối với các trường công lập</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Công tác kế hoạch (3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t>a</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Xây dựng kế hoạch đào tạo: Thực hiện tốt công tác xác định chỉ tiêu tuyển sinh bao gồm thời gian đăng ký chỉ tiêu, các số liệu về đăng ký chỉ tiêu, không phải đăng ký lại hoặc đăng ký nhiều lần và tính hợp lý của chỉ tiêu tuyển sinh (1.5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lastRenderedPageBreak/>
              <w:t>b</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Triển khai thực hiện kế hoạch đào tạo: Thực hiện tốt công tác tuyển sinh, không vi phạm các quy định về tuyển sinh đào tạo đối với các trình độ đào tạo (1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t>c</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Hoàn thành các báo cáo định kỳ và đột xuất (0.5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406EBF"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C418E8">
            <w:pPr>
              <w:pStyle w:val="BodyText2"/>
              <w:spacing w:before="60" w:after="60"/>
              <w:jc w:val="center"/>
              <w:rPr>
                <w:rFonts w:ascii="Times New Roman" w:hAnsi="Times New Roman"/>
                <w:b/>
                <w:sz w:val="26"/>
                <w:szCs w:val="26"/>
                <w:lang w:val="pt-BR"/>
              </w:rPr>
            </w:pPr>
            <w:r w:rsidRPr="00F75F16">
              <w:rPr>
                <w:rFonts w:ascii="Times New Roman" w:hAnsi="Times New Roman"/>
                <w:b/>
                <w:sz w:val="26"/>
                <w:szCs w:val="26"/>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75F16">
            <w:pPr>
              <w:spacing w:before="80" w:after="80"/>
              <w:jc w:val="both"/>
              <w:rPr>
                <w:rFonts w:ascii="Times New Roman" w:eastAsia="NSimSun" w:hAnsi="Times New Roman"/>
                <w:b/>
                <w:sz w:val="26"/>
                <w:szCs w:val="26"/>
                <w:u w:val="single"/>
                <w:lang w:val="pt-BR"/>
              </w:rPr>
            </w:pPr>
            <w:r w:rsidRPr="00F75F16">
              <w:rPr>
                <w:rFonts w:ascii="Times New Roman" w:hAnsi="Times New Roman"/>
                <w:b/>
                <w:sz w:val="26"/>
                <w:szCs w:val="26"/>
              </w:rPr>
              <w:t>Công tác tài chính (3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C418E8">
            <w:pPr>
              <w:pStyle w:val="BodyText2"/>
              <w:spacing w:before="60" w:after="60"/>
              <w:jc w:val="center"/>
              <w:rPr>
                <w:rFonts w:ascii="Times New Roman" w:hAnsi="Times New Roman"/>
                <w:b/>
                <w:sz w:val="26"/>
                <w:szCs w:val="26"/>
                <w:lang w:val="pt-BR"/>
              </w:rPr>
            </w:pPr>
            <w:r w:rsidRPr="00F75F16">
              <w:rPr>
                <w:rFonts w:ascii="Times New Roman" w:hAnsi="Times New Roman"/>
                <w:b/>
                <w:sz w:val="26"/>
                <w:szCs w:val="26"/>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F75F16" w:rsidRDefault="00406EBF" w:rsidP="00C418E8">
            <w:pPr>
              <w:pStyle w:val="BodyText2"/>
              <w:spacing w:before="60" w:after="60"/>
              <w:jc w:val="center"/>
              <w:rPr>
                <w:rFonts w:ascii="Times New Roman" w:hAnsi="Times New Roman"/>
                <w:b/>
                <w:sz w:val="26"/>
                <w:szCs w:val="26"/>
                <w:lang w:val="pt-BR"/>
              </w:rPr>
            </w:pPr>
          </w:p>
        </w:tc>
      </w:tr>
      <w:tr w:rsidR="00406EBF"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t xml:space="preserve">a </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0352C">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Chấp hành các chế độ về tài chính, kế toán và các quy định về quản lý các chương trình, dự án đúng quy định (1.5 điểm)</w:t>
            </w:r>
            <w:r w:rsidR="00F0352C">
              <w:rPr>
                <w:rFonts w:ascii="Times New Roman" w:hAnsi="Times New Roman"/>
                <w:sz w:val="26"/>
                <w:szCs w:val="26"/>
              </w:rPr>
              <w:t>:</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F75F16" w:rsidRDefault="00406EBF"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Có ban hành Quy chế chi tiêu nội bộ, hàng năm có rà soát bổ sung theo quy định (0.25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0.25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xml:space="preserve">- Có thực hiện công tác tự kiểm tra tài chính, kế toán </w:t>
            </w:r>
            <w:r>
              <w:rPr>
                <w:rFonts w:ascii="Times New Roman" w:hAnsi="Times New Roman"/>
                <w:sz w:val="26"/>
                <w:szCs w:val="26"/>
              </w:rPr>
              <w:t xml:space="preserve">         </w:t>
            </w:r>
            <w:r w:rsidRPr="00F75F16">
              <w:rPr>
                <w:rFonts w:ascii="Times New Roman" w:hAnsi="Times New Roman"/>
                <w:sz w:val="26"/>
                <w:szCs w:val="26"/>
              </w:rPr>
              <w:t>(0.25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0.25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Chấp hành theo đúng các quy định quản lý thu chi tài chính, tài sản, quản lý trung tâm đơn vị trực thuộc không để xảy ra vi phạm (0.5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Chấp hành đúng quy định về chế độ hạch toán, kế toán, mở đầy đủ sổ sách kế toán theo quy định (0.5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75F16"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sidRPr="00F75F16">
              <w:rPr>
                <w:rFonts w:ascii="Times New Roman" w:hAnsi="Times New Roman"/>
                <w:sz w:val="26"/>
                <w:szCs w:val="26"/>
                <w:lang w:val="pt-BR"/>
              </w:rPr>
              <w:t>b</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0352C">
            <w:pPr>
              <w:spacing w:before="80" w:after="80"/>
              <w:jc w:val="both"/>
              <w:rPr>
                <w:rFonts w:ascii="Times New Roman" w:eastAsia="NSimSun" w:hAnsi="Times New Roman"/>
                <w:b/>
                <w:sz w:val="26"/>
                <w:szCs w:val="26"/>
                <w:u w:val="single"/>
                <w:lang w:val="pt-BR"/>
              </w:rPr>
            </w:pPr>
            <w:r w:rsidRPr="00F75F16">
              <w:rPr>
                <w:rFonts w:ascii="Times New Roman" w:hAnsi="Times New Roman"/>
                <w:sz w:val="26"/>
                <w:szCs w:val="26"/>
              </w:rPr>
              <w:t>Thực hiện đầy đủ, kịp thời các chế độ báo cáo định kỳ và đột xuất (1.5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Nộp báo cáo quyết toán đầy đủ, đúng hạn (0.5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Nộp báo cáo xây dựng dự toán đầy đủ, đúng hạn (0.5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Nộp báo cáo chuyển số dư đầy đủ, đúng hạn (0.25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0.25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0352C" w:rsidRPr="00F75F16"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jc w:val="both"/>
              <w:rPr>
                <w:rFonts w:ascii="Times New Roman" w:hAnsi="Times New Roman"/>
                <w:sz w:val="26"/>
                <w:szCs w:val="26"/>
              </w:rPr>
            </w:pPr>
            <w:r w:rsidRPr="00F75F16">
              <w:rPr>
                <w:rFonts w:ascii="Times New Roman" w:hAnsi="Times New Roman"/>
                <w:sz w:val="26"/>
                <w:szCs w:val="26"/>
              </w:rPr>
              <w:t>- Nộp báo cáo đột xuất khác (0.25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6"/>
                <w:szCs w:val="26"/>
                <w:lang w:val="pt-BR"/>
              </w:rPr>
            </w:pPr>
            <w:r>
              <w:rPr>
                <w:rFonts w:ascii="Times New Roman" w:hAnsi="Times New Roman"/>
                <w:sz w:val="26"/>
                <w:szCs w:val="26"/>
                <w:lang w:val="pt-BR"/>
              </w:rPr>
              <w:t>0.25</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C418E8">
            <w:pPr>
              <w:pStyle w:val="BodyText2"/>
              <w:spacing w:before="60" w:after="60"/>
              <w:jc w:val="center"/>
              <w:rPr>
                <w:rFonts w:ascii="Times New Roman" w:hAnsi="Times New Roman"/>
                <w:sz w:val="26"/>
                <w:szCs w:val="26"/>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center"/>
              <w:rPr>
                <w:rFonts w:ascii="Times New Roman" w:hAnsi="Times New Roman"/>
                <w:b/>
                <w:sz w:val="24"/>
                <w:szCs w:val="24"/>
                <w:lang w:val="pt-BR"/>
              </w:rPr>
            </w:pPr>
            <w:r w:rsidRPr="00F75F16">
              <w:rPr>
                <w:rFonts w:ascii="Times New Roman" w:hAnsi="Times New Roman"/>
                <w:b/>
                <w:sz w:val="26"/>
                <w:szCs w:val="26"/>
              </w:rPr>
              <w:t>3</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rPr>
                <w:rFonts w:ascii="Times New Roman" w:eastAsia="NSimSun" w:hAnsi="Times New Roman"/>
                <w:b/>
                <w:szCs w:val="24"/>
                <w:u w:val="single"/>
                <w:lang w:val="pt-BR"/>
              </w:rPr>
            </w:pPr>
            <w:r w:rsidRPr="00F75F16">
              <w:rPr>
                <w:rFonts w:ascii="Times New Roman" w:hAnsi="Times New Roman"/>
                <w:b/>
                <w:sz w:val="26"/>
                <w:szCs w:val="26"/>
              </w:rPr>
              <w:t>Công tác thống kê (3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0352C">
            <w:pPr>
              <w:spacing w:before="80" w:after="80"/>
              <w:rPr>
                <w:rFonts w:ascii="Times New Roman" w:eastAsia="NSimSun" w:hAnsi="Times New Roman"/>
                <w:b/>
                <w:szCs w:val="24"/>
                <w:u w:val="single"/>
                <w:lang w:val="pt-BR"/>
              </w:rPr>
            </w:pPr>
            <w:r w:rsidRPr="00F75F16">
              <w:rPr>
                <w:rFonts w:ascii="Times New Roman" w:hAnsi="Times New Roman"/>
                <w:sz w:val="26"/>
                <w:szCs w:val="26"/>
              </w:rPr>
              <w:t>- Thực hiện báo cáo thống kê kỳ kịp thời, đầy đủ, chính xác (2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spacing w:before="80" w:after="80"/>
              <w:rPr>
                <w:rFonts w:ascii="Times New Roman" w:hAnsi="Times New Roman"/>
                <w:sz w:val="26"/>
                <w:szCs w:val="26"/>
              </w:rPr>
            </w:pPr>
            <w:r w:rsidRPr="00F75F16">
              <w:rPr>
                <w:rFonts w:ascii="Times New Roman" w:hAnsi="Times New Roman"/>
                <w:sz w:val="26"/>
                <w:szCs w:val="26"/>
              </w:rPr>
              <w:t>- Sử dụng hệ thống EMIS online để xây dựng báo cáo thống kê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Cs w:val="24"/>
                <w:u w:val="single"/>
                <w:lang w:val="pt-BR"/>
              </w:rPr>
            </w:pPr>
            <w:r w:rsidRPr="00F75F16">
              <w:rPr>
                <w:rFonts w:ascii="Times New Roman" w:hAnsi="Times New Roman"/>
                <w:b/>
                <w:sz w:val="26"/>
                <w:szCs w:val="26"/>
              </w:rPr>
              <w:t>Thực hiện quy chế công khai tại các cơ sở giáo dục theo Thông tư số 09/2009/TT-BGDĐT ngày 07 tháng 5 năm 2009 của Bộ Giáo dục và Đào tạo về ban hành quy chế thực hiện công khai đối với cơ sở giáo dục của hệ thống giáo dục quốc dân (1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75F16">
            <w:pPr>
              <w:spacing w:before="80" w:after="80"/>
              <w:jc w:val="both"/>
              <w:rPr>
                <w:rFonts w:ascii="Times New Roman" w:eastAsia="NSimSun" w:hAnsi="Times New Roman"/>
                <w:b/>
                <w:szCs w:val="24"/>
                <w:u w:val="single"/>
                <w:lang w:val="pt-BR"/>
              </w:rPr>
            </w:pPr>
            <w:r w:rsidRPr="00F75F16">
              <w:rPr>
                <w:rStyle w:val="Strong"/>
                <w:rFonts w:ascii="Times New Roman" w:hAnsi="Times New Roman"/>
                <w:sz w:val="26"/>
                <w:szCs w:val="26"/>
              </w:rPr>
              <w:t>Đối với các trường ngoài công lập</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center"/>
              <w:rPr>
                <w:rFonts w:ascii="Times New Roman" w:hAnsi="Times New Roman"/>
                <w:b/>
                <w:sz w:val="24"/>
                <w:szCs w:val="24"/>
                <w:lang w:val="pt-BR"/>
              </w:rPr>
            </w:pPr>
            <w:r w:rsidRPr="00F75F16">
              <w:rPr>
                <w:rFonts w:ascii="Times New Roman" w:hAnsi="Times New Roman"/>
                <w:b/>
                <w:sz w:val="26"/>
                <w:szCs w:val="26"/>
              </w:rPr>
              <w:t>1</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rPr>
                <w:rFonts w:ascii="Times New Roman" w:eastAsia="NSimSun" w:hAnsi="Times New Roman"/>
                <w:b/>
                <w:szCs w:val="24"/>
                <w:u w:val="single"/>
                <w:lang w:val="pt-BR"/>
              </w:rPr>
            </w:pPr>
            <w:r w:rsidRPr="00F75F16">
              <w:rPr>
                <w:rFonts w:ascii="Times New Roman" w:hAnsi="Times New Roman"/>
                <w:b/>
                <w:sz w:val="26"/>
                <w:szCs w:val="26"/>
              </w:rPr>
              <w:t>Công tác kế hoạch (4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4</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75F16" w:rsidRDefault="00406EBF"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75F16" w:rsidRDefault="00F75F16" w:rsidP="00F0352C">
            <w:pPr>
              <w:spacing w:before="80" w:after="80"/>
              <w:rPr>
                <w:rFonts w:ascii="Times New Roman" w:eastAsia="NSimSun" w:hAnsi="Times New Roman"/>
                <w:b/>
                <w:szCs w:val="24"/>
                <w:u w:val="single"/>
                <w:lang w:val="pt-BR"/>
              </w:rPr>
            </w:pPr>
            <w:r w:rsidRPr="00F75F16">
              <w:rPr>
                <w:rFonts w:ascii="Times New Roman" w:hAnsi="Times New Roman"/>
                <w:sz w:val="26"/>
                <w:szCs w:val="26"/>
              </w:rPr>
              <w:t xml:space="preserve">- Xây dựng kế hoạch đào tạo: Thực hiện tốt công tác xác định chỉ tiêu tuyển sinh bao gồm thời gian đăng ký chỉ tiêu, các số liệu về đăng ký chỉ tiêu, không phải đăng ký lại hoặc đăng ký </w:t>
            </w:r>
            <w:r w:rsidRPr="00F75F16">
              <w:rPr>
                <w:rFonts w:ascii="Times New Roman" w:hAnsi="Times New Roman"/>
                <w:sz w:val="26"/>
                <w:szCs w:val="26"/>
              </w:rPr>
              <w:lastRenderedPageBreak/>
              <w:t>nhiều lần và tính hợp lý của chỉ tiêu tuyển sinh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rPr>
                <w:rFonts w:ascii="Times New Roman" w:hAnsi="Times New Roman"/>
                <w:sz w:val="26"/>
                <w:szCs w:val="26"/>
              </w:rPr>
            </w:pPr>
            <w:r w:rsidRPr="00F75F16">
              <w:rPr>
                <w:rFonts w:ascii="Times New Roman" w:hAnsi="Times New Roman"/>
                <w:sz w:val="26"/>
                <w:szCs w:val="26"/>
              </w:rPr>
              <w:t>- Triển khai thực hiện kế hoạch đào tạo: Thực hiện tốt công tác tuyển sinh, không vi phạm các quy định về tuyển sinh đào tạo đối với các trình độ đào tạo (1.5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0352C">
            <w:pPr>
              <w:spacing w:before="80" w:after="80"/>
              <w:rPr>
                <w:rFonts w:ascii="Times New Roman" w:hAnsi="Times New Roman"/>
                <w:sz w:val="26"/>
                <w:szCs w:val="26"/>
              </w:rPr>
            </w:pPr>
            <w:r w:rsidRPr="00F75F16">
              <w:rPr>
                <w:rFonts w:ascii="Times New Roman" w:hAnsi="Times New Roman"/>
                <w:sz w:val="26"/>
                <w:szCs w:val="26"/>
              </w:rPr>
              <w:t>-  Hoàn thành các báo cáo định kỳ và đột xuất (0.5 điểm</w:t>
            </w:r>
            <w:r>
              <w:rPr>
                <w:rFonts w:ascii="Times New Roman" w:hAnsi="Times New Roman"/>
                <w:sz w:val="26"/>
                <w:szCs w:val="26"/>
              </w:rPr>
              <w:t>)</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center"/>
              <w:rPr>
                <w:rFonts w:ascii="Times New Roman" w:hAnsi="Times New Roman"/>
                <w:b/>
                <w:sz w:val="24"/>
                <w:szCs w:val="24"/>
                <w:lang w:val="pt-BR"/>
              </w:rPr>
            </w:pPr>
            <w:r w:rsidRPr="00F75F16">
              <w:rPr>
                <w:rFonts w:ascii="Times New Roman" w:hAnsi="Times New Roman"/>
                <w:b/>
                <w:sz w:val="26"/>
                <w:szCs w:val="26"/>
              </w:rPr>
              <w:t>2</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rPr>
                <w:rFonts w:ascii="Times New Roman" w:eastAsia="NSimSun" w:hAnsi="Times New Roman"/>
                <w:b/>
                <w:szCs w:val="24"/>
                <w:u w:val="single"/>
                <w:lang w:val="pt-BR"/>
              </w:rPr>
            </w:pPr>
            <w:r w:rsidRPr="00F75F16">
              <w:rPr>
                <w:rFonts w:ascii="Times New Roman" w:hAnsi="Times New Roman"/>
                <w:b/>
                <w:sz w:val="26"/>
                <w:szCs w:val="26"/>
              </w:rPr>
              <w:t>Công tác thống kê (4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C418E8">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4</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0352C">
            <w:pPr>
              <w:spacing w:before="80" w:after="80"/>
              <w:rPr>
                <w:rFonts w:ascii="Times New Roman" w:hAnsi="Times New Roman"/>
                <w:sz w:val="26"/>
                <w:szCs w:val="26"/>
              </w:rPr>
            </w:pPr>
            <w:r w:rsidRPr="00F75F16">
              <w:rPr>
                <w:rFonts w:ascii="Times New Roman" w:hAnsi="Times New Roman"/>
                <w:sz w:val="26"/>
                <w:szCs w:val="26"/>
              </w:rPr>
              <w:t>- Thực hiện báo cáo thống kê kỳ kịp thời, đầy đủ, chính xác (3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pStyle w:val="BodyText2"/>
              <w:spacing w:before="60" w:after="60"/>
              <w:jc w:val="left"/>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75F16" w:rsidRDefault="00F0352C" w:rsidP="00F75F16">
            <w:pPr>
              <w:spacing w:before="80" w:after="80"/>
              <w:rPr>
                <w:rFonts w:ascii="Times New Roman" w:hAnsi="Times New Roman"/>
                <w:sz w:val="26"/>
                <w:szCs w:val="26"/>
              </w:rPr>
            </w:pPr>
            <w:r w:rsidRPr="00F75F16">
              <w:rPr>
                <w:rFonts w:ascii="Times New Roman" w:hAnsi="Times New Roman"/>
                <w:sz w:val="26"/>
                <w:szCs w:val="26"/>
              </w:rPr>
              <w:t>- Sử dụng hệ thống EMIS online để xây dựng báo cáo thống kê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75F16"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center"/>
              <w:rPr>
                <w:rFonts w:ascii="Times New Roman" w:hAnsi="Times New Roman"/>
                <w:b/>
                <w:sz w:val="24"/>
                <w:szCs w:val="24"/>
                <w:lang w:val="pt-BR"/>
              </w:rPr>
            </w:pPr>
            <w:r w:rsidRPr="00F75F16">
              <w:rPr>
                <w:rFonts w:ascii="Times New Roman" w:hAnsi="Times New Roman"/>
                <w:b/>
                <w:sz w:val="26"/>
                <w:szCs w:val="26"/>
              </w:rPr>
              <w:t>3</w:t>
            </w:r>
          </w:p>
        </w:tc>
        <w:tc>
          <w:tcPr>
            <w:tcW w:w="6687"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spacing w:before="80" w:after="80"/>
              <w:jc w:val="both"/>
              <w:rPr>
                <w:rFonts w:ascii="Times New Roman" w:eastAsia="NSimSun" w:hAnsi="Times New Roman"/>
                <w:b/>
                <w:szCs w:val="24"/>
                <w:u w:val="single"/>
                <w:lang w:val="pt-BR"/>
              </w:rPr>
            </w:pPr>
            <w:r w:rsidRPr="00F75F16">
              <w:rPr>
                <w:rFonts w:ascii="Times New Roman" w:hAnsi="Times New Roman"/>
                <w:b/>
                <w:sz w:val="26"/>
                <w:szCs w:val="26"/>
              </w:rPr>
              <w:t>Thực hiện quy chế công khai tại các cơ sở giáo dục theo Thông tư số 09/2009/TT-BGDĐT ngày 07 tháng 5 năm 2009 của Bộ Giáo dục và Đào tạo về ban hành quy chế thực hiện công khai đối với cơ sở giáo dục của hệ thống giáo dục quốc dân (2 điểm).</w:t>
            </w:r>
          </w:p>
        </w:tc>
        <w:tc>
          <w:tcPr>
            <w:tcW w:w="863" w:type="dxa"/>
            <w:tcBorders>
              <w:top w:val="single" w:sz="4" w:space="0" w:color="auto"/>
              <w:left w:val="single" w:sz="4" w:space="0" w:color="auto"/>
              <w:bottom w:val="single" w:sz="4" w:space="0" w:color="auto"/>
              <w:right w:val="single" w:sz="4" w:space="0" w:color="auto"/>
            </w:tcBorders>
            <w:vAlign w:val="center"/>
          </w:tcPr>
          <w:p w:rsidR="00F75F16" w:rsidRPr="00F75F16" w:rsidRDefault="00F75F16" w:rsidP="00F75F16">
            <w:pPr>
              <w:pStyle w:val="BodyText2"/>
              <w:spacing w:before="60" w:after="60"/>
              <w:jc w:val="center"/>
              <w:rPr>
                <w:rFonts w:ascii="Times New Roman" w:hAnsi="Times New Roman"/>
                <w:b/>
                <w:sz w:val="24"/>
                <w:szCs w:val="24"/>
                <w:lang w:val="pt-BR"/>
              </w:rPr>
            </w:pPr>
            <w:r w:rsidRPr="00F75F16">
              <w:rPr>
                <w:rFonts w:ascii="Times New Roman" w:hAnsi="Times New Roman"/>
                <w:b/>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F75F16" w:rsidRPr="00882CEF" w:rsidRDefault="00F75F16"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226DB" w:rsidP="000226DB">
            <w:pPr>
              <w:pStyle w:val="BodyText2"/>
              <w:spacing w:before="60" w:after="60"/>
              <w:jc w:val="center"/>
              <w:rPr>
                <w:rFonts w:ascii="Times New Roman" w:hAnsi="Times New Roman"/>
                <w:b/>
                <w:sz w:val="24"/>
                <w:szCs w:val="24"/>
                <w:lang w:val="pt-BR"/>
              </w:rPr>
            </w:pPr>
            <w:r>
              <w:rPr>
                <w:rStyle w:val="Strong"/>
                <w:sz w:val="26"/>
                <w:szCs w:val="26"/>
              </w:rPr>
              <w:t>IX</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0352C" w:rsidRDefault="000226DB" w:rsidP="00F0352C">
            <w:pPr>
              <w:spacing w:before="80" w:after="80"/>
              <w:jc w:val="both"/>
              <w:rPr>
                <w:rFonts w:ascii="Times New Roman" w:eastAsia="NSimSun" w:hAnsi="Times New Roman"/>
                <w:b/>
                <w:szCs w:val="24"/>
                <w:u w:val="single"/>
                <w:lang w:val="pt-BR"/>
              </w:rPr>
            </w:pPr>
            <w:r w:rsidRPr="00F0352C">
              <w:rPr>
                <w:rStyle w:val="Strong"/>
                <w:rFonts w:ascii="Times New Roman" w:hAnsi="Times New Roman"/>
                <w:sz w:val="26"/>
                <w:szCs w:val="26"/>
              </w:rPr>
              <w:t>Công tác xây dựng cơ sở vật chất, thiết bị đào tạo, thư viện (Cục Cơ sơ vật chất và Thiết bị trường học, Đồ chơi trẻ em)</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P. Quản trị - Dịch vụ</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CB6BF3"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C418E8">
            <w:pPr>
              <w:pStyle w:val="BodyText2"/>
              <w:spacing w:before="60" w:after="60"/>
              <w:jc w:val="center"/>
              <w:rPr>
                <w:rFonts w:ascii="Times New Roman" w:hAnsi="Times New Roman"/>
                <w:b/>
                <w:sz w:val="24"/>
                <w:szCs w:val="24"/>
                <w:lang w:val="pt-BR"/>
              </w:rPr>
            </w:pPr>
            <w:r w:rsidRPr="00CB6BF3">
              <w:rPr>
                <w:rFonts w:ascii="Times New Roman" w:hAnsi="Times New Roman"/>
                <w:b/>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B0275C">
            <w:pPr>
              <w:pStyle w:val="BodyText2"/>
              <w:spacing w:before="60" w:after="60"/>
              <w:rPr>
                <w:rFonts w:ascii="Times New Roman" w:eastAsia="NSimSun" w:hAnsi="Times New Roman"/>
                <w:b/>
                <w:sz w:val="24"/>
                <w:szCs w:val="24"/>
                <w:u w:val="single"/>
                <w:lang w:val="pt-BR"/>
              </w:rPr>
            </w:pPr>
            <w:r w:rsidRPr="00CB6BF3">
              <w:rPr>
                <w:rFonts w:ascii="Times New Roman" w:hAnsi="Times New Roman"/>
                <w:b/>
                <w:sz w:val="26"/>
                <w:szCs w:val="26"/>
              </w:rPr>
              <w:t xml:space="preserve"> Công tác xây dựng cơ sở vật chất (3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C418E8">
            <w:pPr>
              <w:pStyle w:val="BodyText2"/>
              <w:spacing w:before="60" w:after="60"/>
              <w:jc w:val="center"/>
              <w:rPr>
                <w:rFonts w:ascii="Times New Roman" w:hAnsi="Times New Roman"/>
                <w:b/>
                <w:sz w:val="24"/>
                <w:szCs w:val="24"/>
                <w:lang w:val="pt-BR"/>
              </w:rPr>
            </w:pPr>
            <w:r w:rsidRPr="00CB6BF3">
              <w:rPr>
                <w:rFonts w:ascii="Times New Roman" w:hAnsi="Times New Roman"/>
                <w:b/>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B6BF3" w:rsidRDefault="00406EBF" w:rsidP="006201A3">
            <w:pPr>
              <w:pStyle w:val="BodyText2"/>
              <w:spacing w:before="60" w:after="60"/>
              <w:jc w:val="center"/>
              <w:rPr>
                <w:rFonts w:ascii="Times New Roman" w:hAnsi="Times New Roman"/>
                <w:b/>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hAnsi="Times New Roman"/>
                <w:sz w:val="26"/>
                <w:szCs w:val="26"/>
              </w:rPr>
            </w:pPr>
            <w:r w:rsidRPr="00F0352C">
              <w:rPr>
                <w:rFonts w:ascii="Times New Roman" w:hAnsi="Times New Roman"/>
                <w:sz w:val="26"/>
                <w:szCs w:val="26"/>
              </w:rPr>
              <w:t>- Có quy hoạch đã được phê duyệt và tổ chức xây dựng cơ sở vật chất của đơn vị theo hướng kiên cố hóa và hiện đại; khai thác các nguồn vốn hợp pháp ngoài ngân sách Nhà nước để đầu tư cơ sở vật chất (có số liệu cụ thể)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6201A3">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hAnsi="Times New Roman"/>
                <w:sz w:val="26"/>
                <w:szCs w:val="26"/>
              </w:rPr>
            </w:pPr>
            <w:r w:rsidRPr="00F0352C">
              <w:rPr>
                <w:rFonts w:ascii="Times New Roman" w:hAnsi="Times New Roman"/>
                <w:sz w:val="26"/>
                <w:szCs w:val="26"/>
              </w:rPr>
              <w:t>- Có ban quản lý dự án xây dựng các công trình đủ năng lực theo quy định hiện hành để tổ chức quản lý, thực hiện kế hoạch đầu tư xây dựng đúng tiến độ, đảm bảo chất lượng công trình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6201A3">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0352C" w:rsidRDefault="00F0352C" w:rsidP="00F0352C">
            <w:pPr>
              <w:spacing w:before="80" w:after="80"/>
              <w:jc w:val="both"/>
              <w:rPr>
                <w:rFonts w:ascii="Times New Roman" w:eastAsia="NSimSun" w:hAnsi="Times New Roman"/>
                <w:b/>
                <w:szCs w:val="24"/>
                <w:u w:val="single"/>
                <w:lang w:val="pt-BR"/>
              </w:rPr>
            </w:pPr>
            <w:r w:rsidRPr="00F0352C">
              <w:rPr>
                <w:rFonts w:ascii="Times New Roman" w:hAnsi="Times New Roman"/>
                <w:sz w:val="26"/>
                <w:szCs w:val="26"/>
              </w:rPr>
              <w:t>- Bảo quản, khai thác và sử dụng cơ sở vật chất của đơn vị có hiệu quả, đúng mục đích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F0352C" w:rsidRDefault="00F0352C" w:rsidP="00C418E8">
            <w:pPr>
              <w:pStyle w:val="BodyText2"/>
              <w:spacing w:before="60" w:after="60"/>
              <w:jc w:val="center"/>
              <w:rPr>
                <w:rFonts w:ascii="Times New Roman" w:hAnsi="Times New Roman"/>
                <w:b/>
                <w:sz w:val="26"/>
                <w:szCs w:val="26"/>
                <w:lang w:val="pt-BR"/>
              </w:rPr>
            </w:pPr>
            <w:r w:rsidRPr="00F0352C">
              <w:rPr>
                <w:rFonts w:ascii="Times New Roman" w:hAnsi="Times New Roman"/>
                <w:b/>
                <w:sz w:val="26"/>
                <w:szCs w:val="26"/>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b/>
                <w:sz w:val="26"/>
                <w:szCs w:val="26"/>
              </w:rPr>
              <w:t>Công tác thiết bị đào tạo và thư viện (4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F0352C" w:rsidRDefault="00F0352C" w:rsidP="00C418E8">
            <w:pPr>
              <w:pStyle w:val="BodyText2"/>
              <w:spacing w:before="60" w:after="60"/>
              <w:jc w:val="center"/>
              <w:rPr>
                <w:rFonts w:ascii="Times New Roman" w:hAnsi="Times New Roman"/>
                <w:b/>
                <w:sz w:val="24"/>
                <w:szCs w:val="24"/>
                <w:lang w:val="pt-BR"/>
              </w:rPr>
            </w:pPr>
            <w:r w:rsidRPr="00F0352C">
              <w:rPr>
                <w:rFonts w:ascii="Times New Roman" w:hAnsi="Times New Roman"/>
                <w:b/>
                <w:sz w:val="24"/>
                <w:szCs w:val="24"/>
                <w:lang w:val="pt-BR"/>
              </w:rPr>
              <w:t>4</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Có bộ phận chuyên trách (phòng, ban) tham mưu, giúp việc cho Hiệu trưởng về công tác thiết bị đào tạo và thư viện. Có kế hoạch hàng năm, kế hoạch trung hạn và dài hạn về đầu tư thiết bị đào tạo và thư viện đáp ứng nhu cầu đào tạo và nghiên cứu khoa học của nhà trường (2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Tổ chức tốt việc lồng ghép các nguồn vốn, đồng thời khai thác các nguồn vốn hợp pháp (vốn tự có, vốn huy động, tài trợ) để đầu tư tăng cường thiết bị đào tạo và thư viện có hiệu quả. Thực hiện đúng các quy định hiện hành về đầu tư mua sắm thiết bị đào tạo và thư viện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Tổ chức tốt việc quản lý, khai thác sử dụng thiết bị đào tạo và thư viện hiện có để phục vụ công tác đào tạo và nghiên cứu khoa học của nhà trường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406EBF" w:rsidRPr="00CB6BF3"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C418E8">
            <w:pPr>
              <w:pStyle w:val="BodyText2"/>
              <w:spacing w:before="60" w:after="60"/>
              <w:jc w:val="center"/>
              <w:rPr>
                <w:rFonts w:ascii="Times New Roman" w:hAnsi="Times New Roman"/>
                <w:b/>
                <w:sz w:val="26"/>
                <w:szCs w:val="26"/>
                <w:lang w:val="pt-BR"/>
              </w:rPr>
            </w:pPr>
            <w:r w:rsidRPr="00CB6BF3">
              <w:rPr>
                <w:rFonts w:ascii="Times New Roman" w:hAnsi="Times New Roman"/>
                <w:b/>
                <w:sz w:val="26"/>
                <w:szCs w:val="26"/>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F0352C">
            <w:pPr>
              <w:spacing w:before="80" w:after="80"/>
              <w:jc w:val="both"/>
              <w:rPr>
                <w:rFonts w:ascii="Times New Roman" w:eastAsia="NSimSun" w:hAnsi="Times New Roman"/>
                <w:b/>
                <w:sz w:val="26"/>
                <w:szCs w:val="26"/>
                <w:u w:val="single"/>
                <w:lang w:val="pt-BR"/>
              </w:rPr>
            </w:pPr>
            <w:r w:rsidRPr="00CB6BF3">
              <w:rPr>
                <w:rFonts w:ascii="Times New Roman" w:hAnsi="Times New Roman"/>
                <w:b/>
                <w:sz w:val="26"/>
                <w:szCs w:val="26"/>
              </w:rPr>
              <w:t>Chế độ báo cáo (3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CB6BF3" w:rsidRDefault="00F0352C" w:rsidP="00C418E8">
            <w:pPr>
              <w:pStyle w:val="BodyText2"/>
              <w:spacing w:before="60" w:after="60"/>
              <w:jc w:val="center"/>
              <w:rPr>
                <w:rFonts w:ascii="Times New Roman" w:hAnsi="Times New Roman"/>
                <w:b/>
                <w:sz w:val="24"/>
                <w:szCs w:val="24"/>
                <w:lang w:val="pt-BR"/>
              </w:rPr>
            </w:pPr>
            <w:r w:rsidRPr="00CB6BF3">
              <w:rPr>
                <w:rFonts w:ascii="Times New Roman" w:hAnsi="Times New Roman"/>
                <w:b/>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CB6BF3" w:rsidRDefault="00406EBF" w:rsidP="00C418E8">
            <w:pPr>
              <w:pStyle w:val="BodyText2"/>
              <w:spacing w:before="60" w:after="60"/>
              <w:jc w:val="center"/>
              <w:rPr>
                <w:rFonts w:ascii="Times New Roman" w:hAnsi="Times New Roman"/>
                <w:b/>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Thực hiện chế độ báo cáo quyết toán vốn đầu tư xây dựng theo quy định hiện hành đúng thời gian quy định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Thực hiện chế độ báo cáo quyết toán các dự án đầu tư mua sắm thiết bị đào tạo và thư viện theo quy định hiện hành đúng thời gian quy định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F0352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C418E8">
            <w:pPr>
              <w:pStyle w:val="BodyText2"/>
              <w:spacing w:before="60" w:after="60"/>
              <w:jc w:val="center"/>
              <w:rPr>
                <w:rFonts w:ascii="Times New Roman" w:hAnsi="Times New Roman"/>
                <w:sz w:val="26"/>
                <w:szCs w:val="26"/>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F0352C" w:rsidRPr="00F0352C" w:rsidRDefault="00F0352C" w:rsidP="00F0352C">
            <w:pPr>
              <w:spacing w:before="80" w:after="80"/>
              <w:jc w:val="both"/>
              <w:rPr>
                <w:rFonts w:ascii="Times New Roman" w:eastAsia="NSimSun" w:hAnsi="Times New Roman"/>
                <w:b/>
                <w:sz w:val="26"/>
                <w:szCs w:val="26"/>
                <w:u w:val="single"/>
                <w:lang w:val="pt-BR"/>
              </w:rPr>
            </w:pPr>
            <w:r w:rsidRPr="00F0352C">
              <w:rPr>
                <w:rFonts w:ascii="Times New Roman" w:hAnsi="Times New Roman"/>
                <w:sz w:val="26"/>
                <w:szCs w:val="26"/>
              </w:rPr>
              <w:t>- Thực hiện đầy đủ, đảm bảo chất lượng các báo cáo khác của Bộ Giáo dục và Đào tạo đúng thời gian quy định (1 điểm).</w:t>
            </w:r>
          </w:p>
        </w:tc>
        <w:tc>
          <w:tcPr>
            <w:tcW w:w="863"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F0352C" w:rsidRPr="00882CEF" w:rsidRDefault="00F0352C"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b/>
                <w:sz w:val="24"/>
                <w:szCs w:val="24"/>
                <w:lang w:val="pt-BR"/>
              </w:rPr>
            </w:pPr>
            <w:r w:rsidRPr="0007499D">
              <w:rPr>
                <w:rStyle w:val="Strong"/>
                <w:rFonts w:ascii="Times New Roman" w:hAnsi="Times New Roman"/>
                <w:sz w:val="26"/>
                <w:szCs w:val="26"/>
              </w:rPr>
              <w:t>X</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Style w:val="Strong"/>
                <w:rFonts w:ascii="Times New Roman" w:hAnsi="Times New Roman"/>
                <w:sz w:val="26"/>
                <w:szCs w:val="26"/>
              </w:rPr>
              <w:t>Công tác tổ chức cán bộ (Vụ Tổ chức cán bộ)</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P. TC – HC – TH</w:t>
            </w:r>
            <w:r w:rsidR="00382014">
              <w:rPr>
                <w:rStyle w:val="Strong"/>
                <w:rFonts w:ascii="Times New Roman" w:hAnsi="Times New Roman"/>
                <w:sz w:val="26"/>
                <w:szCs w:val="26"/>
              </w:rPr>
              <w:t xml:space="preserve"> </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Fonts w:ascii="Times New Roman" w:hAnsi="Times New Roman"/>
                <w:sz w:val="26"/>
                <w:szCs w:val="26"/>
              </w:rPr>
              <w:t>Tập thể lãnh đạo nhà trường đoàn kết; thực hiện đúng quy định về công tác bảo vệ chính trị nội bộ; giải quyết đơn thư khiếu nại của cán bộ, viên chức nhà trường về công tác cán bộ theo đúng quy định của pháp luật; báo cáo đầy đủ, đúng hạn về công tác tổ chức cán bộ với cơ quan quản lý cấp trên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Fonts w:ascii="Times New Roman" w:hAnsi="Times New Roman"/>
                <w:sz w:val="26"/>
                <w:szCs w:val="26"/>
              </w:rPr>
              <w:t>Xây dựng, rà soát, ban hành quy chế tổ chức và hoạt động của trường theo đúng quy định (trong đó quy định đầy đủ, chi tiết chức năng, nhiệm vụ, cơ cấu tổ chức bộ máy, sự phối hợp công tác của các đơn vị, đoàn thể và cụ thể hoá nhiệm vụ, chế độ làm việc, quyền hạn của giảng viên, chuyên viên trường); thực hiện đúng quy định của pháp luật, quy chế tổ chức và hoạt động của trường về tổ chức bộ máy và hoạt động của nhà trường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szCs w:val="24"/>
                <w:lang w:val="pt-BR"/>
              </w:rPr>
            </w:pPr>
            <w:r w:rsidRPr="0007499D">
              <w:rPr>
                <w:rFonts w:ascii="Times New Roman" w:hAnsi="Times New Roman"/>
                <w:sz w:val="26"/>
                <w:szCs w:val="26"/>
              </w:rPr>
              <w:t>Xây dựng đề án vị trí việc làm trình cấp có thẩm quyền phê duyệt và thực hiện rà soát hàng năm; xây dựng, ban hành quy định cụ thể về công tác tuyển dụng viên chức; xây dựng, ban hành kế hoạch tuyển dụng và thực hiện tuyển dụng viên chức, ký kết hợp đồng làm việc, hợp đồng lao động theo đúng quy định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Fonts w:ascii="Times New Roman" w:hAnsi="Times New Roman"/>
                <w:sz w:val="26"/>
                <w:szCs w:val="26"/>
              </w:rPr>
              <w:t>Xây dựng, ban hành và tổ chức thực hiện quy định về công tác đào tạo bồi dưỡng công chức, viên chức, đặc biệt là đào tạo và bồi dưỡng đội ngũ giảng viên có trình độ thạc sĩ, tiến sĩ; thực hiện đầy đủ, kịp thời các chính sách: nâng bậc lương, phụ cấp lương, bảo hiểm xã hội, bảo hiểm y tế, bảo hiểm thất nghiệp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Fonts w:ascii="Times New Roman" w:hAnsi="Times New Roman"/>
                <w:sz w:val="26"/>
                <w:szCs w:val="26"/>
              </w:rPr>
              <w:t xml:space="preserve">Rà soát, thực hiện quy hoạch cán bộ; xây dựng quy chế và thực hiện việc bổ nhiệm cán bộ giữ chức vụ lãnh đạo theo thẩm quyền; thực hiện công tác đánh giá, phân loại công </w:t>
            </w:r>
            <w:r w:rsidRPr="0007499D">
              <w:rPr>
                <w:rFonts w:ascii="Times New Roman" w:hAnsi="Times New Roman"/>
                <w:sz w:val="26"/>
                <w:szCs w:val="26"/>
              </w:rPr>
              <w:lastRenderedPageBreak/>
              <w:t>chức, viên chức hàng năm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07499D" w:rsidRDefault="0007499D" w:rsidP="00C418E8">
            <w:pPr>
              <w:pStyle w:val="BodyText2"/>
              <w:spacing w:before="60" w:after="60"/>
              <w:jc w:val="center"/>
              <w:rPr>
                <w:rFonts w:ascii="Times New Roman" w:hAnsi="Times New Roman"/>
                <w:b/>
                <w:sz w:val="24"/>
                <w:szCs w:val="24"/>
                <w:lang w:val="pt-BR"/>
              </w:rPr>
            </w:pPr>
            <w:r w:rsidRPr="0007499D">
              <w:rPr>
                <w:rFonts w:ascii="Times New Roman" w:hAnsi="Times New Roman"/>
                <w:b/>
                <w:sz w:val="24"/>
                <w:szCs w:val="24"/>
                <w:lang w:val="pt-BR"/>
              </w:rPr>
              <w:lastRenderedPageBreak/>
              <w:t>XI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spacing w:before="80" w:after="80"/>
              <w:jc w:val="both"/>
              <w:rPr>
                <w:rFonts w:ascii="Times New Roman" w:eastAsia="NSimSun" w:hAnsi="Times New Roman"/>
                <w:b/>
                <w:szCs w:val="24"/>
                <w:u w:val="single"/>
                <w:lang w:val="pt-BR"/>
              </w:rPr>
            </w:pPr>
            <w:r w:rsidRPr="0007499D">
              <w:rPr>
                <w:rStyle w:val="Strong"/>
                <w:rFonts w:ascii="Times New Roman" w:hAnsi="Times New Roman"/>
                <w:sz w:val="26"/>
                <w:szCs w:val="26"/>
              </w:rPr>
              <w:t>Công tác pháp chế (Vụ Pháp chế)</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Tổ TT- PC</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07499D" w:rsidRDefault="0007499D" w:rsidP="00C418E8">
            <w:pPr>
              <w:pStyle w:val="BodyText2"/>
              <w:spacing w:before="60" w:after="60"/>
              <w:jc w:val="center"/>
              <w:rPr>
                <w:rFonts w:ascii="Times New Roman" w:hAnsi="Times New Roman"/>
                <w:b/>
                <w:sz w:val="24"/>
                <w:szCs w:val="24"/>
                <w:lang w:val="pt-BR"/>
              </w:rPr>
            </w:pPr>
            <w:r w:rsidRPr="0007499D">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07499D">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Thành lập tổ chức pháp chế hoặc bố trí cán bộ chuyên trách làm công tác pháp chế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07499D">
            <w:pPr>
              <w:spacing w:before="80" w:after="80"/>
              <w:jc w:val="both"/>
              <w:rPr>
                <w:rFonts w:ascii="Times New Roman" w:hAnsi="Times New Roman"/>
                <w:sz w:val="26"/>
                <w:szCs w:val="26"/>
              </w:rPr>
            </w:pPr>
            <w:r w:rsidRPr="0007499D">
              <w:rPr>
                <w:rFonts w:ascii="Times New Roman" w:hAnsi="Times New Roman"/>
                <w:sz w:val="26"/>
                <w:szCs w:val="26"/>
              </w:rPr>
              <w:t xml:space="preserve">Tham gia các lớp tập huấn, bồi dưỡng chuyên môn, nghiệp vụ về công tác pháp chế do Bộ Giáo dục và Đào tạo tổ chức </w:t>
            </w:r>
            <w:r>
              <w:rPr>
                <w:rFonts w:ascii="Times New Roman" w:hAnsi="Times New Roman"/>
                <w:sz w:val="26"/>
                <w:szCs w:val="26"/>
              </w:rPr>
              <w:t xml:space="preserve">                 </w:t>
            </w:r>
            <w:r w:rsidRPr="0007499D">
              <w:rPr>
                <w:rFonts w:ascii="Times New Roman" w:hAnsi="Times New Roman"/>
                <w:sz w:val="26"/>
                <w:szCs w:val="26"/>
              </w:rPr>
              <w:t>(1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6"/>
                <w:szCs w:val="26"/>
              </w:rPr>
              <w:t>2</w:t>
            </w: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20095C" w:rsidRDefault="0007499D" w:rsidP="0007499D">
            <w:pPr>
              <w:spacing w:before="80" w:after="80"/>
              <w:jc w:val="both"/>
              <w:rPr>
                <w:rFonts w:ascii="Times New Roman" w:hAnsi="Times New Roman"/>
                <w:sz w:val="26"/>
                <w:szCs w:val="26"/>
              </w:rPr>
            </w:pPr>
            <w:r w:rsidRPr="0020095C">
              <w:rPr>
                <w:rFonts w:ascii="Times New Roman" w:hAnsi="Times New Roman"/>
                <w:sz w:val="26"/>
                <w:szCs w:val="26"/>
              </w:rPr>
              <w:t>Thực hiện việc tham mưu, tư vấn cho Hội đồng đại học, Hội đồng trường, Hội đồng quản trị và Giám đốc, Hiệu trưởng (sau đây gọi tắt là Lãnh đạo nhà trường) về những vấn đề pháp lý liên quan đến tổ chức, quản lý và hoạt động của nhà trường, bảo đảm quyền và lợi ích hợp pháp của nhà trường, đơn vị, cán bộ, giảng viên, nhân viên và người học (1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C418E8">
            <w:pPr>
              <w:pStyle w:val="BodyText2"/>
              <w:spacing w:before="60" w:after="60"/>
              <w:jc w:val="center"/>
              <w:rPr>
                <w:rFonts w:ascii="Times New Roman" w:hAnsi="Times New Roman"/>
                <w:sz w:val="26"/>
                <w:szCs w:val="26"/>
              </w:rPr>
            </w:pP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07499D">
            <w:pPr>
              <w:spacing w:before="80" w:after="80"/>
              <w:jc w:val="both"/>
              <w:rPr>
                <w:rFonts w:ascii="Times New Roman" w:hAnsi="Times New Roman"/>
                <w:sz w:val="26"/>
                <w:szCs w:val="26"/>
              </w:rPr>
            </w:pPr>
            <w:r w:rsidRPr="0007499D">
              <w:rPr>
                <w:rFonts w:ascii="Times New Roman" w:hAnsi="Times New Roman"/>
                <w:sz w:val="26"/>
                <w:szCs w:val="26"/>
              </w:rPr>
              <w:t>Tham gia ý kiến về mặt pháp lý đối với văn bản do các đơn vị khác của cơ sở giáo dục đại học soạn thảo trước khi trình Lãnh đạo nhà trường ký ban hành (0,5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C418E8">
            <w:pPr>
              <w:pStyle w:val="BodyText2"/>
              <w:spacing w:before="60" w:after="60"/>
              <w:jc w:val="center"/>
              <w:rPr>
                <w:rFonts w:ascii="Times New Roman" w:hAnsi="Times New Roman"/>
                <w:sz w:val="26"/>
                <w:szCs w:val="26"/>
              </w:rPr>
            </w:pP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07499D">
            <w:pPr>
              <w:spacing w:before="80" w:after="80"/>
              <w:jc w:val="both"/>
              <w:rPr>
                <w:rFonts w:ascii="Times New Roman" w:hAnsi="Times New Roman"/>
                <w:sz w:val="26"/>
                <w:szCs w:val="26"/>
              </w:rPr>
            </w:pPr>
            <w:r w:rsidRPr="0007499D">
              <w:rPr>
                <w:rFonts w:ascii="Times New Roman" w:hAnsi="Times New Roman"/>
                <w:sz w:val="26"/>
                <w:szCs w:val="26"/>
              </w:rPr>
              <w:t>Giúp Lãnh đạo nhà trường chuẩn bị ý kiến đóng góp cho dự thảo văn bản quy phạm pháp luật do các cơ quan, đơn vị gửi lấy ý kiến và kiến nghị các cơ quan có thẩm quyền trong việc sửa đổi, bổ sung hoặc ban hành văn bản quy phạm pháp luật (0,5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07499D">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Tổ chức tuyên truyền, phổ biến, giáo dục các văn bản quy phạm pháp luật mới, các văn bản quy phạm pháp luật về giáo dục đại học và các văn bản có liên quan về đổi mới giáo dục đại học; các nội quy, quy chế cho cán bộ, viên chức, nhân viên, giảng viên và người học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20095C" w:rsidRDefault="0007499D" w:rsidP="00C418E8">
            <w:pPr>
              <w:pStyle w:val="BodyText2"/>
              <w:spacing w:before="60" w:after="60"/>
              <w:jc w:val="center"/>
              <w:rPr>
                <w:rFonts w:ascii="Times New Roman" w:hAnsi="Times New Roman"/>
                <w:sz w:val="24"/>
                <w:szCs w:val="24"/>
                <w:lang w:val="pt-BR"/>
              </w:rPr>
            </w:pPr>
            <w:r w:rsidRPr="0020095C">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Default="0007499D"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07499D">
            <w:pPr>
              <w:spacing w:before="80" w:after="80"/>
              <w:jc w:val="both"/>
              <w:rPr>
                <w:rFonts w:ascii="Times New Roman" w:hAnsi="Times New Roman"/>
                <w:sz w:val="26"/>
                <w:szCs w:val="26"/>
              </w:rPr>
            </w:pPr>
            <w:r w:rsidRPr="0007499D">
              <w:rPr>
                <w:rFonts w:ascii="Times New Roman" w:hAnsi="Times New Roman"/>
                <w:sz w:val="26"/>
                <w:szCs w:val="26"/>
              </w:rPr>
              <w:t>Xây dựng trang thông tin phổ biến, giáo dục pháp luật của nhà trường, thực hiện các quy định về công khai, đưa nội dung thông tin phổ biến giáo dục pháp luật và cấp phát văn bằng, chứng chỉ trên website của trường (1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07499D"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07499D" w:rsidRDefault="0007499D"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07499D" w:rsidRPr="0007499D" w:rsidRDefault="0007499D" w:rsidP="0007499D">
            <w:pPr>
              <w:spacing w:before="80" w:after="80"/>
              <w:jc w:val="both"/>
              <w:rPr>
                <w:rFonts w:ascii="Times New Roman" w:hAnsi="Times New Roman"/>
                <w:sz w:val="26"/>
                <w:szCs w:val="26"/>
              </w:rPr>
            </w:pPr>
            <w:r w:rsidRPr="0007499D">
              <w:rPr>
                <w:rFonts w:ascii="Times New Roman" w:hAnsi="Times New Roman"/>
                <w:sz w:val="26"/>
                <w:szCs w:val="26"/>
              </w:rPr>
              <w:t>Phối hợp với các bộ phận chức năng có liên quan kiểm tra, giám sát việc thực hiện công tác tuyên truyền, giáo dục nâng cao ý thức pháp luật trong đơn vị (0,5 điểm).</w:t>
            </w:r>
          </w:p>
        </w:tc>
        <w:tc>
          <w:tcPr>
            <w:tcW w:w="863" w:type="dxa"/>
            <w:tcBorders>
              <w:top w:val="single" w:sz="4" w:space="0" w:color="auto"/>
              <w:left w:val="single" w:sz="4" w:space="0" w:color="auto"/>
              <w:bottom w:val="single" w:sz="4" w:space="0" w:color="auto"/>
              <w:right w:val="single" w:sz="4" w:space="0" w:color="auto"/>
            </w:tcBorders>
            <w:vAlign w:val="center"/>
          </w:tcPr>
          <w:p w:rsidR="0007499D" w:rsidRDefault="0007499D"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07499D" w:rsidRPr="00882CEF" w:rsidRDefault="0007499D"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sidRPr="0007499D">
              <w:rPr>
                <w:rFonts w:ascii="Times New Roman" w:hAnsi="Times New Roman"/>
                <w:sz w:val="26"/>
                <w:szCs w:val="26"/>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20095C">
            <w:pPr>
              <w:spacing w:before="80" w:after="80"/>
              <w:jc w:val="both"/>
              <w:rPr>
                <w:rFonts w:ascii="Times New Roman" w:eastAsia="NSimSun" w:hAnsi="Times New Roman"/>
                <w:b/>
                <w:szCs w:val="24"/>
                <w:u w:val="single"/>
                <w:lang w:val="pt-BR"/>
              </w:rPr>
            </w:pPr>
            <w:r w:rsidRPr="0007499D">
              <w:rPr>
                <w:rFonts w:ascii="Times New Roman" w:hAnsi="Times New Roman"/>
                <w:sz w:val="26"/>
                <w:szCs w:val="26"/>
              </w:rPr>
              <w:t>Giúp Lãnh đạo nhà trường theo dõi, đôn đốc, kiểm tra việc thực hiện các văn bản quy phạm pháp luật và văn bản quản lý, chỉ đạo điều hành của nhà trường và đơn vị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20095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0095C" w:rsidRPr="0007499D" w:rsidRDefault="0020095C" w:rsidP="00C418E8">
            <w:pPr>
              <w:pStyle w:val="BodyText2"/>
              <w:spacing w:before="60" w:after="60"/>
              <w:jc w:val="center"/>
              <w:rPr>
                <w:rFonts w:ascii="Times New Roman" w:hAnsi="Times New Roman"/>
                <w:sz w:val="26"/>
                <w:szCs w:val="26"/>
              </w:rPr>
            </w:pP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07499D" w:rsidRDefault="0020095C" w:rsidP="0020095C">
            <w:pPr>
              <w:spacing w:before="80" w:after="80"/>
              <w:jc w:val="both"/>
              <w:rPr>
                <w:rFonts w:ascii="Times New Roman" w:hAnsi="Times New Roman"/>
                <w:sz w:val="26"/>
                <w:szCs w:val="26"/>
              </w:rPr>
            </w:pPr>
            <w:r w:rsidRPr="0007499D">
              <w:rPr>
                <w:rFonts w:ascii="Times New Roman" w:hAnsi="Times New Roman"/>
                <w:sz w:val="26"/>
                <w:szCs w:val="26"/>
              </w:rPr>
              <w:t>Kiến nghị các biện pháp phòng ngừa, khắc phục hậu quả và xử lý các vi phạm pháp luật, nội quy, quy chế trong hoạt động của nhà trường và đơn vị (1 điểm).</w:t>
            </w:r>
          </w:p>
        </w:tc>
        <w:tc>
          <w:tcPr>
            <w:tcW w:w="863"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p>
        </w:tc>
      </w:tr>
      <w:tr w:rsidR="0020095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0095C" w:rsidRPr="0007499D" w:rsidRDefault="0020095C" w:rsidP="00C418E8">
            <w:pPr>
              <w:pStyle w:val="BodyText2"/>
              <w:spacing w:before="60" w:after="60"/>
              <w:jc w:val="center"/>
              <w:rPr>
                <w:rFonts w:ascii="Times New Roman" w:hAnsi="Times New Roman"/>
                <w:sz w:val="26"/>
                <w:szCs w:val="26"/>
              </w:rPr>
            </w:pPr>
            <w:r>
              <w:rPr>
                <w:rFonts w:ascii="Times New Roman" w:hAnsi="Times New Roman"/>
                <w:sz w:val="26"/>
                <w:szCs w:val="26"/>
              </w:rPr>
              <w:t>5</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07499D" w:rsidRDefault="0020095C" w:rsidP="0020095C">
            <w:pPr>
              <w:spacing w:before="80" w:after="80"/>
              <w:jc w:val="both"/>
              <w:rPr>
                <w:rFonts w:ascii="Times New Roman" w:hAnsi="Times New Roman"/>
                <w:sz w:val="26"/>
                <w:szCs w:val="26"/>
              </w:rPr>
            </w:pPr>
            <w:r w:rsidRPr="0007499D">
              <w:rPr>
                <w:rFonts w:ascii="Times New Roman" w:hAnsi="Times New Roman"/>
                <w:sz w:val="26"/>
                <w:szCs w:val="26"/>
              </w:rPr>
              <w:t>Xây dựng chương trình, kế hoạch thực hiện công tác pháp chế trong năm học (1 điểm).</w:t>
            </w:r>
          </w:p>
        </w:tc>
        <w:tc>
          <w:tcPr>
            <w:tcW w:w="863" w:type="dxa"/>
            <w:tcBorders>
              <w:top w:val="single" w:sz="4" w:space="0" w:color="auto"/>
              <w:left w:val="single" w:sz="4" w:space="0" w:color="auto"/>
              <w:bottom w:val="single" w:sz="4" w:space="0" w:color="auto"/>
              <w:right w:val="single" w:sz="4" w:space="0" w:color="auto"/>
            </w:tcBorders>
            <w:vAlign w:val="center"/>
          </w:tcPr>
          <w:p w:rsidR="0020095C"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07499D" w:rsidP="0007499D">
            <w:pPr>
              <w:pStyle w:val="BodyText2"/>
              <w:spacing w:before="60" w:after="60"/>
              <w:rPr>
                <w:rFonts w:ascii="Times New Roman" w:eastAsia="NSimSun" w:hAnsi="Times New Roman"/>
                <w:b/>
                <w:sz w:val="24"/>
                <w:szCs w:val="24"/>
                <w:u w:val="single"/>
                <w:lang w:val="pt-BR"/>
              </w:rPr>
            </w:pPr>
            <w:r w:rsidRPr="0007499D">
              <w:rPr>
                <w:rFonts w:ascii="Times New Roman" w:hAnsi="Times New Roman"/>
                <w:sz w:val="26"/>
                <w:szCs w:val="26"/>
              </w:rPr>
              <w:t>Thực hiện chế độ báo cáo tình hình thực hiện công tác pháp chế với cơ quan quản lý giáo dục và thủ trưởng đơn vị đúng thời hạn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20095C"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sidRPr="0020095C">
              <w:rPr>
                <w:rStyle w:val="Strong"/>
                <w:rFonts w:ascii="Times New Roman" w:hAnsi="Times New Roman"/>
                <w:sz w:val="26"/>
                <w:szCs w:val="26"/>
              </w:rPr>
              <w:t>XII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Style w:val="Strong"/>
                <w:rFonts w:ascii="Times New Roman" w:hAnsi="Times New Roman"/>
                <w:sz w:val="26"/>
                <w:szCs w:val="26"/>
              </w:rPr>
              <w:t>Công tác công nghệ thông tin (Cục Công nghệ Thông tin)  </w:t>
            </w:r>
            <w:r w:rsidR="00382014" w:rsidRPr="00382014">
              <w:rPr>
                <w:rStyle w:val="Strong"/>
                <w:rFonts w:ascii="Times New Roman" w:hAnsi="Times New Roman"/>
                <w:sz w:val="26"/>
                <w:szCs w:val="26"/>
              </w:rPr>
              <w:sym w:font="Wingdings" w:char="F0E0"/>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t>TT Thư viện</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Triển khai các dịch vụ thông tin trên website nhà trường theo quy định tại Thông tư số 07/2010/TT-BGDĐT ngày 01/3/2010 của Bộ Giáo dục và Đao tạo, cụ thể (6 điểm):</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19 Thông tin chung về tổ chức, hành chính;</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20 Trang thông tin về công tác đào tạo;</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21 Tra cứu thông tin thi và kết quả học tập của sinh viên;</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22 Trang thông tin về thi tuyển sinh;</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25 Thông tin về đội ngũ nhà giáo, cán bộ quản lý và nhân viên;</w:t>
            </w:r>
          </w:p>
          <w:p w:rsidR="0020095C" w:rsidRPr="0020095C" w:rsidRDefault="0020095C" w:rsidP="0020095C">
            <w:pPr>
              <w:spacing w:before="80" w:after="80"/>
              <w:jc w:val="both"/>
              <w:rPr>
                <w:rFonts w:ascii="Times New Roman" w:hAnsi="Times New Roman"/>
                <w:sz w:val="26"/>
                <w:szCs w:val="26"/>
              </w:rPr>
            </w:pPr>
            <w:r w:rsidRPr="0020095C">
              <w:rPr>
                <w:rFonts w:ascii="Times New Roman" w:hAnsi="Times New Roman"/>
                <w:sz w:val="26"/>
                <w:szCs w:val="26"/>
              </w:rPr>
              <w:t>- Điều 26 Thông tin về công tác nghiên cứu khoa học và chuyển giao công nghệ, sản xuất thử và tư vấn;</w:t>
            </w:r>
          </w:p>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 Điều 31 Niên giám thống kê về giáo dục.</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6</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Cung cấp email theo tên miền của trường đến từng sinh viên, giảng viên theo quy định tại Thông tư số 07/2010/TT-BGDĐT ngày 01/3/2010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Triển khai các ứng dụng công nghệ thông tin phục vụ quản lý: quản lý đào tạo, quản lý tài chính, quản lý sinh viên, quản lý cơ sở vật chất (1.5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Triển khai ứng dụng mã nguồn mở theo quy định tại Thông tư số 08/2010/TT-BGDĐT ngày 01/3/2010 của Bộ Giáo dục và Đào tạo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9B5A45">
            <w:pPr>
              <w:rPr>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Thực hiện chế độ báo cáo đủ nội dung theo yêu cầu và đúng thời hạn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0.5</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sidRPr="0020095C">
              <w:rPr>
                <w:rStyle w:val="Strong"/>
                <w:rFonts w:ascii="Times New Roman" w:hAnsi="Times New Roman"/>
                <w:sz w:val="26"/>
                <w:szCs w:val="26"/>
              </w:rPr>
              <w:t>XIII</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Style w:val="Strong"/>
                <w:rFonts w:ascii="Times New Roman" w:hAnsi="Times New Roman"/>
                <w:sz w:val="26"/>
                <w:szCs w:val="26"/>
              </w:rPr>
              <w:t>Công tác Giáo dục quốc phòng – An ninh (Vụ Giáo dục Quốc phòng)</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sym w:font="Wingdings" w:char="F0E0"/>
            </w:r>
            <w:r w:rsidR="00382014" w:rsidRPr="00382014">
              <w:rPr>
                <w:rStyle w:val="Strong"/>
                <w:rFonts w:ascii="Times New Roman" w:hAnsi="Times New Roman"/>
                <w:sz w:val="26"/>
                <w:szCs w:val="26"/>
                <w:highlight w:val="yellow"/>
              </w:rPr>
              <w:t xml:space="preserve"> P. TS - ĐT</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20095C" w:rsidRDefault="0020095C" w:rsidP="00C418E8">
            <w:pPr>
              <w:pStyle w:val="BodyText2"/>
              <w:spacing w:before="60" w:after="60"/>
              <w:jc w:val="center"/>
              <w:rPr>
                <w:rFonts w:ascii="Times New Roman" w:hAnsi="Times New Roman"/>
                <w:b/>
                <w:sz w:val="24"/>
                <w:szCs w:val="24"/>
                <w:lang w:val="pt-BR"/>
              </w:rPr>
            </w:pPr>
            <w:r w:rsidRPr="0020095C">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sidRPr="0020095C">
              <w:rPr>
                <w:rFonts w:ascii="Times New Roman" w:hAnsi="Times New Roman"/>
                <w:sz w:val="26"/>
                <w:szCs w:val="26"/>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Hệ thống văn bản quản lý, chỉ đạo nội dung môn học giáo dục quốc phòng  an ninh (bao gồm văn bản hướng dẫn triển khai của các cấp và văn bản của cấp mình ban hành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sidRPr="0020095C">
              <w:rPr>
                <w:rFonts w:ascii="Times New Roman" w:hAnsi="Times New Roman"/>
                <w:sz w:val="26"/>
                <w:szCs w:val="26"/>
              </w:rPr>
              <w:t>2</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Thực hiện đúng, đủ nội dung theo phân phối chương trình, hệ thống giáo án, sổ sách, sổ đăng ký, kế hoạch giảng dạy môn học giáo dục quốc phòng  an ninh (3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B67EC">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Đảm bảo đủ số lượng, chất lượng đội ngũ giảng viên đạt chuẩn, thực hiện tốt chính sách đối với đội ngũ giảng viên</w:t>
            </w:r>
            <w:r>
              <w:rPr>
                <w:rFonts w:ascii="Times New Roman" w:hAnsi="Times New Roman"/>
                <w:sz w:val="26"/>
                <w:szCs w:val="26"/>
              </w:rPr>
              <w:t xml:space="preserve">           </w:t>
            </w:r>
            <w:r w:rsidRPr="0020095C">
              <w:rPr>
                <w:rFonts w:ascii="Times New Roman" w:hAnsi="Times New Roman"/>
                <w:sz w:val="26"/>
                <w:szCs w:val="26"/>
              </w:rPr>
              <w:t xml:space="preserve">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20095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4</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Kết quả thực hành giảng dạy của giảng viên, kết quả kiểm tra nhận thức của sinh viên (2 điểm);</w:t>
            </w:r>
          </w:p>
        </w:tc>
        <w:tc>
          <w:tcPr>
            <w:tcW w:w="863"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p>
        </w:tc>
      </w:tr>
      <w:tr w:rsidR="0020095C"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5</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 xml:space="preserve">Đầu tư cơ sở vật chất, mua sắm trang thiết bị dạy học đúng, đủ theo quy định, xây dựng phòng học chuyên dùng, thao trường, bãi tập, trang phục khi lên lớp và luyện tập của giảng viên và học sinh môn học giáo dục quốc phòng  an ninh </w:t>
            </w:r>
            <w:r>
              <w:rPr>
                <w:rFonts w:ascii="Times New Roman" w:hAnsi="Times New Roman"/>
                <w:sz w:val="26"/>
                <w:szCs w:val="26"/>
              </w:rPr>
              <w:t xml:space="preserve">                  </w:t>
            </w:r>
            <w:r w:rsidRPr="0020095C">
              <w:rPr>
                <w:rFonts w:ascii="Times New Roman" w:hAnsi="Times New Roman"/>
                <w:sz w:val="26"/>
                <w:szCs w:val="26"/>
              </w:rPr>
              <w:t>(1 điểm);</w:t>
            </w:r>
          </w:p>
        </w:tc>
        <w:tc>
          <w:tcPr>
            <w:tcW w:w="863"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838" w:type="dxa"/>
            <w:tcBorders>
              <w:top w:val="single" w:sz="4" w:space="0" w:color="auto"/>
              <w:left w:val="single" w:sz="4" w:space="0" w:color="auto"/>
              <w:bottom w:val="single" w:sz="4" w:space="0" w:color="auto"/>
              <w:right w:val="single" w:sz="4" w:space="0" w:color="auto"/>
            </w:tcBorders>
            <w:vAlign w:val="center"/>
          </w:tcPr>
          <w:p w:rsidR="0020095C" w:rsidRPr="00882CEF" w:rsidRDefault="0020095C"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Fonts w:ascii="Times New Roman" w:hAnsi="Times New Roman"/>
                <w:sz w:val="26"/>
                <w:szCs w:val="26"/>
              </w:rPr>
              <w:t>Ghi chú: Đối với các cơ sở giáo dục đại học đưa sinh viên vào học giáo dục quốc phòng an ninh tại các trung tâm giáo dục quốc phòng và an ninh được quy định tại Thông tư Liên tịch số 123/2015/TTLT-BQP-BGDĐT-BLĐTBXH ngày 05/11/2015 thì việc tự chấm điểm của các đơn vị được căn cứ vào việc thực hiện quy định tổ chức, hoạt động của trung tâm giáo dục quốc phòng và an ninh; liên kết giáo dục quốc phòng và an ninh của các trường cao đẳng, cơ sở giáo dục đại học ban hành tại Thông tư Liên tịch số 123/2015/TTLT-BQP-BGDĐT-BLĐTBXH ngày 05/11/2015 để quy đổi với các tiêu chí chấm điểm trên.</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C418E8">
            <w:pPr>
              <w:pStyle w:val="BodyText2"/>
              <w:spacing w:before="60" w:after="60"/>
              <w:jc w:val="center"/>
              <w:rPr>
                <w:rFonts w:ascii="Times New Roman" w:hAnsi="Times New Roman"/>
                <w:b/>
                <w:sz w:val="24"/>
                <w:szCs w:val="24"/>
                <w:lang w:val="pt-BR"/>
              </w:rPr>
            </w:pPr>
            <w:r w:rsidRPr="0020095C">
              <w:rPr>
                <w:rStyle w:val="Strong"/>
                <w:rFonts w:ascii="Times New Roman" w:hAnsi="Times New Roman"/>
                <w:sz w:val="26"/>
                <w:szCs w:val="26"/>
              </w:rPr>
              <w:t>XIV</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20095C">
            <w:pPr>
              <w:spacing w:before="80" w:after="80"/>
              <w:jc w:val="both"/>
              <w:rPr>
                <w:rFonts w:ascii="Times New Roman" w:eastAsia="NSimSun" w:hAnsi="Times New Roman"/>
                <w:b/>
                <w:szCs w:val="24"/>
                <w:u w:val="single"/>
                <w:lang w:val="pt-BR"/>
              </w:rPr>
            </w:pPr>
            <w:r w:rsidRPr="0020095C">
              <w:rPr>
                <w:rStyle w:val="Strong"/>
                <w:rFonts w:ascii="Times New Roman" w:hAnsi="Times New Roman"/>
                <w:sz w:val="26"/>
                <w:szCs w:val="26"/>
              </w:rPr>
              <w:t>Tổ chức thực hiện các cuộc vận động (Công đoàn Giáo dục Việt Nam)</w:t>
            </w:r>
            <w:r w:rsidR="00382014">
              <w:rPr>
                <w:rStyle w:val="Strong"/>
                <w:rFonts w:ascii="Times New Roman" w:hAnsi="Times New Roman"/>
                <w:sz w:val="26"/>
                <w:szCs w:val="26"/>
              </w:rPr>
              <w:t xml:space="preserve"> </w:t>
            </w:r>
            <w:r w:rsidR="00382014" w:rsidRPr="00382014">
              <w:rPr>
                <w:rStyle w:val="Strong"/>
                <w:rFonts w:ascii="Times New Roman" w:hAnsi="Times New Roman"/>
                <w:sz w:val="26"/>
                <w:szCs w:val="26"/>
                <w:highlight w:val="yellow"/>
              </w:rPr>
              <w:sym w:font="Wingdings" w:char="F0E0"/>
            </w:r>
            <w:r w:rsidR="00382014" w:rsidRPr="00382014">
              <w:rPr>
                <w:rStyle w:val="Strong"/>
                <w:rFonts w:ascii="Times New Roman" w:hAnsi="Times New Roman"/>
                <w:sz w:val="26"/>
                <w:szCs w:val="26"/>
                <w:highlight w:val="yellow"/>
              </w:rPr>
              <w:t xml:space="preserve"> Công đoàn trường</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r w:rsidRPr="00882CEF">
              <w:rPr>
                <w:rFonts w:ascii="Times New Roman" w:hAnsi="Times New Roman"/>
                <w:b/>
                <w:sz w:val="24"/>
                <w:szCs w:val="24"/>
                <w:lang w:val="pt-BR"/>
              </w:rPr>
              <w:t>10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b/>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1</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537536">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Nhà trường có biện pháp tập trung chỉ đạo và tổ chức thực hiện “Học tập và làm theo tấm gương đạo đức Hồ Chí Minh”, “Mỗi thầy giáo, cô giáo là một tấm gương đạo đức, tự học và sáng tạo”; đạt kết quả cụ thể, thiết thực, góp phần thực hiện hiệu quả Nghị quyết số 29-NQ/TW ngày 04/11/2013 về đổi mới căn bản, toàn diện giáo dục và đào tạo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20095C" w:rsidRDefault="0020095C" w:rsidP="00537536">
            <w:pPr>
              <w:spacing w:before="80" w:after="80"/>
              <w:jc w:val="both"/>
              <w:rPr>
                <w:rFonts w:ascii="Times New Roman" w:hAnsi="Times New Roman"/>
                <w:sz w:val="26"/>
                <w:szCs w:val="26"/>
              </w:rPr>
            </w:pPr>
            <w:r w:rsidRPr="0020095C">
              <w:rPr>
                <w:rFonts w:ascii="Times New Roman" w:hAnsi="Times New Roman"/>
                <w:sz w:val="26"/>
                <w:szCs w:val="26"/>
              </w:rPr>
              <w:t>Tổ chức Hội nghị cán bộ công chức, viên chức, người lao động  đúng quy định; thực hiện tốt quy chế dân chủ cơ sở trường học; xây dựng trường đạt chuẩn văn hóa (1 điểm);</w:t>
            </w:r>
          </w:p>
          <w:p w:rsidR="00406EBF" w:rsidRPr="00882CEF" w:rsidRDefault="0020095C" w:rsidP="00537536">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Triển khai thực hiện tốt cuộc vận động “Dân chủ - Kỷ cương – Tình thương – Trách nhiệm”, “Quyên góp hỗ trợ giáo dục miền núi, vùng sâu, vùng xa, vùng khó khăn” và các hoạt động từ thiện, nhân đạo khác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3</w:t>
            </w: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20095C" w:rsidP="00537536">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Đảng ủy, Ban Giám hiệu, Công đoàn, Đoàn Thanh niên, Hội Sinh viên nhà trường có sự phối hợp chỉ đạo và tổ chức triển khai các nhiệm vụ gắn với hoạt động dạy và học của nhà trường, tạo sự chuyển biến tích cực trong việc xây dựng tập thể đoàn kết vững mạnh (2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4</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20095C" w:rsidRDefault="0020095C" w:rsidP="00537536">
            <w:pPr>
              <w:spacing w:before="80" w:after="80"/>
              <w:jc w:val="both"/>
              <w:rPr>
                <w:rFonts w:ascii="Times New Roman" w:hAnsi="Times New Roman"/>
                <w:sz w:val="26"/>
                <w:szCs w:val="26"/>
              </w:rPr>
            </w:pPr>
            <w:r w:rsidRPr="0020095C">
              <w:rPr>
                <w:rFonts w:ascii="Times New Roman" w:hAnsi="Times New Roman"/>
                <w:sz w:val="26"/>
                <w:szCs w:val="26"/>
              </w:rPr>
              <w:t>Có các giải pháp đổi mới phương pháp giảng dạy, đổi mới công tác quản lý; đổi mới và tổ chức tốt công tác thi, kiểm tra đánh giá kết quả giáo dục; thực hiện chủ trương thi, tuyển sinh theo đúng quy định của ngành (1 điểm);</w:t>
            </w:r>
          </w:p>
          <w:p w:rsidR="00406EBF" w:rsidRPr="00882CEF" w:rsidRDefault="0020095C" w:rsidP="0020095C">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 xml:space="preserve">Tiến hành kiểm tra việc thực hiện nhiệm vụ ở các khoa, đơn </w:t>
            </w:r>
            <w:r w:rsidRPr="0020095C">
              <w:rPr>
                <w:rFonts w:ascii="Times New Roman" w:hAnsi="Times New Roman"/>
                <w:sz w:val="26"/>
                <w:szCs w:val="26"/>
              </w:rPr>
              <w:lastRenderedPageBreak/>
              <w:t>vị trong nhà trường để rút kinh nghiệm, nâng cao hiệu quả chỉ đạo trong toàn trường; cuối năm học, tổ chức tổng kết đánh giá việc thực hiện các nhiệm vụ trên, kết hợp với tổng kết năm học của nhà trường (1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lastRenderedPageBreak/>
              <w:t>5</w:t>
            </w:r>
          </w:p>
        </w:tc>
        <w:tc>
          <w:tcPr>
            <w:tcW w:w="6687" w:type="dxa"/>
            <w:tcBorders>
              <w:top w:val="single" w:sz="4" w:space="0" w:color="auto"/>
              <w:left w:val="single" w:sz="4" w:space="0" w:color="auto"/>
              <w:bottom w:val="single" w:sz="4" w:space="0" w:color="auto"/>
              <w:right w:val="single" w:sz="4" w:space="0" w:color="auto"/>
            </w:tcBorders>
            <w:vAlign w:val="center"/>
          </w:tcPr>
          <w:p w:rsidR="0020095C" w:rsidRPr="0020095C" w:rsidRDefault="0020095C" w:rsidP="00537536">
            <w:pPr>
              <w:spacing w:before="80" w:after="80"/>
              <w:jc w:val="both"/>
              <w:rPr>
                <w:rFonts w:ascii="Times New Roman" w:hAnsi="Times New Roman"/>
                <w:sz w:val="26"/>
                <w:szCs w:val="26"/>
              </w:rPr>
            </w:pPr>
            <w:r w:rsidRPr="0020095C">
              <w:rPr>
                <w:rFonts w:ascii="Times New Roman" w:hAnsi="Times New Roman"/>
                <w:sz w:val="26"/>
                <w:szCs w:val="26"/>
              </w:rPr>
              <w:t xml:space="preserve"> Phát động, triển khai, tổ chức phong trào thi đua yêu nước và các hoạt động chào mừng các ngày lễ lớn trong năm học thiết thực, hiệu quả (1,5 điểm);</w:t>
            </w:r>
          </w:p>
          <w:p w:rsidR="00406EBF" w:rsidRPr="00882CEF" w:rsidRDefault="0020095C" w:rsidP="0020095C">
            <w:pPr>
              <w:spacing w:before="80" w:after="80"/>
              <w:jc w:val="both"/>
              <w:rPr>
                <w:rFonts w:ascii="Times New Roman" w:eastAsia="NSimSun" w:hAnsi="Times New Roman"/>
                <w:szCs w:val="24"/>
                <w:u w:val="single"/>
                <w:lang w:val="pt-BR"/>
              </w:rPr>
            </w:pPr>
            <w:r w:rsidRPr="0020095C">
              <w:rPr>
                <w:rFonts w:ascii="Times New Roman" w:hAnsi="Times New Roman"/>
                <w:sz w:val="26"/>
                <w:szCs w:val="26"/>
              </w:rPr>
              <w:t>Phát hiện, bồi dưỡng gương điển hình tiên tiến, gương người tốt, việc tốt; tổ chức tuyên dương, khen thưởng, nhân rộng gương điển hình tiên tiến (0.5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537536" w:rsidP="00C418E8">
            <w:pPr>
              <w:pStyle w:val="BodyText2"/>
              <w:spacing w:before="60" w:after="60"/>
              <w:jc w:val="center"/>
              <w:rPr>
                <w:rFonts w:ascii="Times New Roman" w:hAnsi="Times New Roman"/>
                <w:sz w:val="24"/>
                <w:szCs w:val="24"/>
                <w:lang w:val="pt-BR"/>
              </w:rPr>
            </w:pPr>
            <w:r>
              <w:rPr>
                <w:rFonts w:ascii="Times New Roman" w:hAnsi="Times New Roman"/>
                <w:sz w:val="24"/>
                <w:szCs w:val="24"/>
                <w:lang w:val="pt-BR"/>
              </w:rPr>
              <w:t>2</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r>
      <w:tr w:rsidR="00406EBF" w:rsidRPr="00882CEF" w:rsidTr="00F8096D">
        <w:trPr>
          <w:trHeight w:val="677"/>
          <w:jc w:val="center"/>
        </w:trPr>
        <w:tc>
          <w:tcPr>
            <w:tcW w:w="945"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C418E8">
            <w:pPr>
              <w:pStyle w:val="BodyText2"/>
              <w:spacing w:before="60" w:after="60"/>
              <w:jc w:val="center"/>
              <w:rPr>
                <w:rFonts w:ascii="Times New Roman" w:hAnsi="Times New Roman"/>
                <w:sz w:val="24"/>
                <w:szCs w:val="24"/>
                <w:lang w:val="pt-BR"/>
              </w:rPr>
            </w:pPr>
          </w:p>
        </w:tc>
        <w:tc>
          <w:tcPr>
            <w:tcW w:w="6687"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454DEF">
            <w:pPr>
              <w:pStyle w:val="BodyText2"/>
              <w:spacing w:before="60" w:after="60"/>
              <w:jc w:val="center"/>
              <w:rPr>
                <w:rFonts w:ascii="Times New Roman" w:eastAsia="NSimSun" w:hAnsi="Times New Roman"/>
                <w:b/>
                <w:sz w:val="24"/>
                <w:szCs w:val="24"/>
                <w:u w:val="single"/>
                <w:lang w:val="pt-BR"/>
              </w:rPr>
            </w:pPr>
            <w:r w:rsidRPr="00882CEF">
              <w:rPr>
                <w:rFonts w:ascii="Times New Roman" w:eastAsia="NSimSun" w:hAnsi="Times New Roman"/>
                <w:b/>
                <w:sz w:val="24"/>
                <w:szCs w:val="24"/>
                <w:u w:val="single"/>
                <w:lang w:val="pt-BR"/>
              </w:rPr>
              <w:t>TỔNG SỐ ĐIỂM</w:t>
            </w:r>
          </w:p>
        </w:tc>
        <w:tc>
          <w:tcPr>
            <w:tcW w:w="863" w:type="dxa"/>
            <w:tcBorders>
              <w:top w:val="single" w:sz="4" w:space="0" w:color="auto"/>
              <w:left w:val="single" w:sz="4" w:space="0" w:color="auto"/>
              <w:bottom w:val="single" w:sz="4" w:space="0" w:color="auto"/>
              <w:right w:val="single" w:sz="4" w:space="0" w:color="auto"/>
            </w:tcBorders>
            <w:vAlign w:val="center"/>
          </w:tcPr>
          <w:p w:rsidR="00406EBF" w:rsidRPr="00882CEF" w:rsidRDefault="00A63A48" w:rsidP="00C418E8">
            <w:pPr>
              <w:pStyle w:val="BodyText2"/>
              <w:spacing w:before="60" w:after="60"/>
              <w:jc w:val="center"/>
              <w:rPr>
                <w:rFonts w:ascii="Times New Roman" w:hAnsi="Times New Roman"/>
                <w:b/>
                <w:sz w:val="24"/>
                <w:szCs w:val="24"/>
                <w:lang w:val="pt-BR"/>
              </w:rPr>
            </w:pPr>
            <w:r>
              <w:rPr>
                <w:rFonts w:ascii="Times New Roman" w:hAnsi="Times New Roman"/>
                <w:b/>
                <w:sz w:val="24"/>
                <w:szCs w:val="24"/>
                <w:lang w:val="pt-BR"/>
              </w:rPr>
              <w:t>200</w:t>
            </w:r>
          </w:p>
        </w:tc>
        <w:tc>
          <w:tcPr>
            <w:tcW w:w="838" w:type="dxa"/>
            <w:tcBorders>
              <w:top w:val="single" w:sz="4" w:space="0" w:color="auto"/>
              <w:left w:val="single" w:sz="4" w:space="0" w:color="auto"/>
              <w:bottom w:val="single" w:sz="4" w:space="0" w:color="auto"/>
              <w:right w:val="single" w:sz="4" w:space="0" w:color="auto"/>
            </w:tcBorders>
            <w:vAlign w:val="center"/>
          </w:tcPr>
          <w:p w:rsidR="00406EBF" w:rsidRPr="00882CEF" w:rsidRDefault="00406EBF" w:rsidP="00B0275C">
            <w:pPr>
              <w:pStyle w:val="BodyText2"/>
              <w:spacing w:before="60" w:after="60"/>
              <w:jc w:val="center"/>
              <w:rPr>
                <w:rFonts w:ascii="Times New Roman" w:hAnsi="Times New Roman"/>
                <w:b/>
                <w:sz w:val="24"/>
                <w:szCs w:val="24"/>
                <w:lang w:val="pt-BR"/>
              </w:rPr>
            </w:pPr>
          </w:p>
        </w:tc>
      </w:tr>
    </w:tbl>
    <w:p w:rsidR="00E565DC" w:rsidRPr="00882CEF" w:rsidRDefault="00E565DC" w:rsidP="00E565DC">
      <w:pPr>
        <w:pStyle w:val="BodyText2"/>
        <w:spacing w:before="0"/>
        <w:rPr>
          <w:rFonts w:ascii="Times New Roman" w:hAnsi="Times New Roman"/>
          <w:sz w:val="24"/>
          <w:szCs w:val="24"/>
          <w:lang w:val="pt-BR"/>
        </w:rPr>
      </w:pPr>
    </w:p>
    <w:p w:rsidR="000C5ECD" w:rsidRPr="00882CEF" w:rsidRDefault="000C5ECD" w:rsidP="00E565DC">
      <w:pPr>
        <w:pStyle w:val="BodyText2"/>
        <w:spacing w:before="0"/>
        <w:rPr>
          <w:rFonts w:ascii="Times New Roman" w:hAnsi="Times New Roman"/>
          <w:sz w:val="24"/>
          <w:szCs w:val="24"/>
          <w:lang w:val="pt-BR"/>
        </w:rPr>
      </w:pPr>
      <w:r w:rsidRPr="00882CEF">
        <w:rPr>
          <w:rFonts w:ascii="Times New Roman" w:hAnsi="Times New Roman"/>
          <w:b/>
          <w:sz w:val="24"/>
          <w:szCs w:val="24"/>
          <w:lang w:val="pt-BR"/>
        </w:rPr>
        <w:tab/>
      </w:r>
      <w:r w:rsidRPr="00882CEF">
        <w:rPr>
          <w:rFonts w:ascii="Times New Roman" w:hAnsi="Times New Roman"/>
          <w:sz w:val="24"/>
          <w:szCs w:val="24"/>
          <w:lang w:val="pt-BR"/>
        </w:rPr>
        <w:t xml:space="preserve">Tổng số điểm </w:t>
      </w:r>
      <w:r w:rsidR="00A63A48">
        <w:rPr>
          <w:rFonts w:ascii="Times New Roman" w:hAnsi="Times New Roman"/>
          <w:sz w:val="24"/>
          <w:szCs w:val="24"/>
          <w:lang w:val="pt-BR"/>
        </w:rPr>
        <w:t>đạt được</w:t>
      </w:r>
      <w:r w:rsidRPr="00882CEF">
        <w:rPr>
          <w:rFonts w:ascii="Times New Roman" w:hAnsi="Times New Roman"/>
          <w:sz w:val="24"/>
          <w:szCs w:val="24"/>
          <w:lang w:val="pt-BR"/>
        </w:rPr>
        <w:t>:</w:t>
      </w:r>
      <w:r w:rsidR="00482478" w:rsidRPr="00882CEF">
        <w:rPr>
          <w:rFonts w:ascii="Times New Roman" w:hAnsi="Times New Roman"/>
          <w:sz w:val="24"/>
          <w:szCs w:val="24"/>
          <w:lang w:val="pt-BR"/>
        </w:rPr>
        <w:t xml:space="preserve"> </w:t>
      </w:r>
      <w:r w:rsidR="00A63A48">
        <w:rPr>
          <w:rFonts w:ascii="Times New Roman" w:hAnsi="Times New Roman"/>
          <w:sz w:val="24"/>
          <w:szCs w:val="24"/>
          <w:lang w:val="pt-BR"/>
        </w:rPr>
        <w:t xml:space="preserve">          /</w:t>
      </w:r>
      <w:r w:rsidR="00A63A48" w:rsidRPr="003D43CA">
        <w:rPr>
          <w:rFonts w:ascii="Times New Roman" w:hAnsi="Times New Roman"/>
          <w:b/>
          <w:sz w:val="24"/>
          <w:szCs w:val="24"/>
          <w:lang w:val="pt-BR"/>
        </w:rPr>
        <w:t>200 điểm</w:t>
      </w:r>
    </w:p>
    <w:p w:rsidR="00E565DC" w:rsidRPr="00882CEF" w:rsidRDefault="00AA5237" w:rsidP="00F25062">
      <w:pPr>
        <w:pStyle w:val="BodyText2"/>
        <w:tabs>
          <w:tab w:val="center" w:pos="4441"/>
        </w:tabs>
        <w:spacing w:before="0" w:line="360" w:lineRule="auto"/>
        <w:rPr>
          <w:rFonts w:ascii="Times New Roman" w:hAnsi="Times New Roman"/>
          <w:sz w:val="24"/>
          <w:szCs w:val="24"/>
          <w:lang w:val="pt-BR"/>
        </w:rPr>
      </w:pPr>
      <w:r w:rsidRPr="00882CEF">
        <w:rPr>
          <w:rFonts w:ascii="Times New Roman" w:hAnsi="Times New Roman"/>
          <w:sz w:val="24"/>
          <w:szCs w:val="24"/>
          <w:lang w:val="pt-BR"/>
        </w:rPr>
        <w:tab/>
      </w:r>
      <w:r w:rsidRPr="00882CEF">
        <w:rPr>
          <w:rFonts w:ascii="Times New Roman" w:hAnsi="Times New Roman"/>
          <w:b/>
          <w:sz w:val="24"/>
          <w:szCs w:val="24"/>
          <w:lang w:val="pt-BR"/>
        </w:rPr>
        <w:tab/>
      </w:r>
      <w:r w:rsidRPr="00882CEF">
        <w:rPr>
          <w:rFonts w:ascii="Times New Roman" w:hAnsi="Times New Roman"/>
          <w:b/>
          <w:sz w:val="24"/>
          <w:szCs w:val="24"/>
          <w:lang w:val="pt-BR"/>
        </w:rPr>
        <w:tab/>
      </w:r>
    </w:p>
    <w:p w:rsidR="003D43CA" w:rsidRDefault="00E565DC" w:rsidP="00AA5237">
      <w:pPr>
        <w:pStyle w:val="BodyText2"/>
        <w:tabs>
          <w:tab w:val="right" w:pos="8883"/>
        </w:tabs>
        <w:spacing w:before="0"/>
        <w:ind w:left="5040" w:firstLine="720"/>
        <w:rPr>
          <w:rFonts w:ascii="Times New Roman" w:hAnsi="Times New Roman"/>
          <w:sz w:val="24"/>
          <w:szCs w:val="24"/>
          <w:lang w:val="pt-BR"/>
        </w:rPr>
      </w:pPr>
      <w:r w:rsidRPr="00882CEF">
        <w:rPr>
          <w:rFonts w:ascii="Times New Roman" w:hAnsi="Times New Roman"/>
          <w:sz w:val="24"/>
          <w:szCs w:val="24"/>
          <w:lang w:val="pt-BR"/>
        </w:rPr>
        <w:t xml:space="preserve">             </w:t>
      </w:r>
    </w:p>
    <w:p w:rsidR="001D2CD9" w:rsidRPr="00882CEF" w:rsidRDefault="003D43CA" w:rsidP="00AA5237">
      <w:pPr>
        <w:pStyle w:val="BodyText2"/>
        <w:tabs>
          <w:tab w:val="right" w:pos="8883"/>
        </w:tabs>
        <w:spacing w:before="0"/>
        <w:ind w:left="5040" w:firstLine="720"/>
        <w:rPr>
          <w:rFonts w:ascii="Times New Roman" w:hAnsi="Times New Roman"/>
          <w:b/>
          <w:sz w:val="24"/>
          <w:szCs w:val="24"/>
          <w:lang w:val="pt-BR"/>
        </w:rPr>
      </w:pPr>
      <w:r>
        <w:rPr>
          <w:rFonts w:ascii="Times New Roman" w:hAnsi="Times New Roman"/>
          <w:sz w:val="24"/>
          <w:szCs w:val="24"/>
          <w:lang w:val="pt-BR"/>
        </w:rPr>
        <w:t xml:space="preserve">            </w:t>
      </w:r>
      <w:r w:rsidR="001D2CD9" w:rsidRPr="00882CEF">
        <w:rPr>
          <w:rFonts w:ascii="Times New Roman" w:hAnsi="Times New Roman"/>
          <w:b/>
          <w:sz w:val="24"/>
          <w:szCs w:val="24"/>
          <w:lang w:val="pt-BR"/>
        </w:rPr>
        <w:t>HIỆU TR</w:t>
      </w:r>
      <w:r w:rsidR="001D2CD9" w:rsidRPr="00882CEF">
        <w:rPr>
          <w:rFonts w:ascii="Times New Roman" w:hAnsi="Times New Roman"/>
          <w:b/>
          <w:sz w:val="24"/>
          <w:szCs w:val="24"/>
          <w:lang w:val="pt-BR"/>
        </w:rPr>
        <w:softHyphen/>
        <w:t>ƯỞNG</w:t>
      </w:r>
      <w:r w:rsidR="00AA5237" w:rsidRPr="00882CEF">
        <w:rPr>
          <w:rFonts w:ascii="Times New Roman" w:hAnsi="Times New Roman"/>
          <w:b/>
          <w:sz w:val="24"/>
          <w:szCs w:val="24"/>
          <w:lang w:val="pt-BR"/>
        </w:rPr>
        <w:tab/>
      </w:r>
    </w:p>
    <w:p w:rsidR="00E565DC" w:rsidRDefault="00E565DC" w:rsidP="0074335D">
      <w:pPr>
        <w:pStyle w:val="BodyText2"/>
        <w:spacing w:before="0"/>
        <w:rPr>
          <w:rFonts w:ascii="Times New Roman" w:hAnsi="Times New Roman"/>
          <w:b/>
          <w:sz w:val="24"/>
          <w:szCs w:val="24"/>
          <w:lang w:val="pt-BR"/>
        </w:rPr>
      </w:pPr>
    </w:p>
    <w:p w:rsidR="00F25062" w:rsidRDefault="00F25062" w:rsidP="0074335D">
      <w:pPr>
        <w:pStyle w:val="BodyText2"/>
        <w:spacing w:before="0"/>
        <w:rPr>
          <w:rFonts w:ascii="Times New Roman" w:hAnsi="Times New Roman"/>
          <w:b/>
          <w:sz w:val="24"/>
          <w:szCs w:val="24"/>
          <w:lang w:val="pt-BR"/>
        </w:rPr>
      </w:pPr>
    </w:p>
    <w:p w:rsidR="00F25062" w:rsidRDefault="00F25062" w:rsidP="0074335D">
      <w:pPr>
        <w:pStyle w:val="BodyText2"/>
        <w:spacing w:before="0"/>
        <w:rPr>
          <w:rFonts w:ascii="Times New Roman" w:hAnsi="Times New Roman"/>
          <w:b/>
          <w:sz w:val="24"/>
          <w:szCs w:val="24"/>
          <w:lang w:val="pt-BR"/>
        </w:rPr>
      </w:pPr>
    </w:p>
    <w:p w:rsidR="00F25062" w:rsidRDefault="00F25062" w:rsidP="0074335D">
      <w:pPr>
        <w:pStyle w:val="BodyText2"/>
        <w:spacing w:before="0"/>
        <w:rPr>
          <w:rFonts w:ascii="Times New Roman" w:hAnsi="Times New Roman"/>
          <w:b/>
          <w:sz w:val="24"/>
          <w:szCs w:val="24"/>
          <w:lang w:val="pt-BR"/>
        </w:rPr>
      </w:pP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r>
        <w:rPr>
          <w:rFonts w:ascii="Times New Roman" w:hAnsi="Times New Roman"/>
          <w:b/>
          <w:sz w:val="24"/>
          <w:szCs w:val="24"/>
          <w:lang w:val="pt-BR"/>
        </w:rPr>
        <w:tab/>
      </w:r>
    </w:p>
    <w:p w:rsidR="00F25062" w:rsidRPr="00882CEF" w:rsidRDefault="00F25062" w:rsidP="00F25062">
      <w:pPr>
        <w:pStyle w:val="BodyText2"/>
        <w:spacing w:before="0"/>
        <w:ind w:left="5760" w:firstLine="720"/>
        <w:rPr>
          <w:rFonts w:ascii="Times New Roman" w:hAnsi="Times New Roman"/>
          <w:b/>
          <w:sz w:val="24"/>
          <w:szCs w:val="24"/>
          <w:lang w:val="pt-BR"/>
        </w:rPr>
      </w:pPr>
      <w:r>
        <w:rPr>
          <w:rFonts w:ascii="Times New Roman" w:hAnsi="Times New Roman"/>
          <w:b/>
          <w:sz w:val="24"/>
          <w:szCs w:val="24"/>
          <w:lang w:val="pt-BR"/>
        </w:rPr>
        <w:t xml:space="preserve">   </w:t>
      </w:r>
      <w:r w:rsidR="00A63A48">
        <w:rPr>
          <w:rFonts w:ascii="Times New Roman" w:hAnsi="Times New Roman"/>
          <w:b/>
          <w:sz w:val="24"/>
          <w:szCs w:val="24"/>
          <w:lang w:val="pt-BR"/>
        </w:rPr>
        <w:t xml:space="preserve"> </w:t>
      </w:r>
    </w:p>
    <w:sectPr w:rsidR="00F25062" w:rsidRPr="00882CEF" w:rsidSect="00402E27">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506" w:rsidRDefault="00582506">
      <w:r>
        <w:separator/>
      </w:r>
    </w:p>
  </w:endnote>
  <w:endnote w:type="continuationSeparator" w:id="0">
    <w:p w:rsidR="00582506" w:rsidRDefault="0058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A48" w:rsidRPr="001F1E1D" w:rsidRDefault="00A63A48" w:rsidP="003B3804">
    <w:pPr>
      <w:pStyle w:val="Footer"/>
      <w:jc w:val="right"/>
      <w:rPr>
        <w:rFonts w:ascii="Times New Roman" w:hAnsi="Times New Roman"/>
        <w:sz w:val="20"/>
      </w:rPr>
    </w:pPr>
    <w:r w:rsidRPr="001F1E1D">
      <w:rPr>
        <w:rStyle w:val="PageNumber"/>
        <w:rFonts w:ascii="Times New Roman" w:hAnsi="Times New Roman"/>
        <w:sz w:val="20"/>
      </w:rPr>
      <w:fldChar w:fldCharType="begin"/>
    </w:r>
    <w:r w:rsidRPr="001F1E1D">
      <w:rPr>
        <w:rStyle w:val="PageNumber"/>
        <w:rFonts w:ascii="Times New Roman" w:hAnsi="Times New Roman"/>
        <w:sz w:val="20"/>
      </w:rPr>
      <w:instrText xml:space="preserve"> PAGE </w:instrText>
    </w:r>
    <w:r w:rsidRPr="001F1E1D">
      <w:rPr>
        <w:rStyle w:val="PageNumber"/>
        <w:rFonts w:ascii="Times New Roman" w:hAnsi="Times New Roman"/>
        <w:sz w:val="20"/>
      </w:rPr>
      <w:fldChar w:fldCharType="separate"/>
    </w:r>
    <w:r w:rsidR="00402E27">
      <w:rPr>
        <w:rStyle w:val="PageNumber"/>
        <w:rFonts w:ascii="Times New Roman" w:hAnsi="Times New Roman"/>
        <w:noProof/>
        <w:sz w:val="20"/>
      </w:rPr>
      <w:t>13</w:t>
    </w:r>
    <w:r w:rsidRPr="001F1E1D">
      <w:rPr>
        <w:rStyle w:val="PageNumber"/>
        <w:rFonts w:ascii="Times New Roman" w:hAnsi="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506" w:rsidRDefault="00582506">
      <w:r>
        <w:separator/>
      </w:r>
    </w:p>
  </w:footnote>
  <w:footnote w:type="continuationSeparator" w:id="0">
    <w:p w:rsidR="00582506" w:rsidRDefault="00582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179A"/>
    <w:multiLevelType w:val="hybridMultilevel"/>
    <w:tmpl w:val="3BCE969C"/>
    <w:lvl w:ilvl="0" w:tplc="A76C5F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8078D"/>
    <w:multiLevelType w:val="hybridMultilevel"/>
    <w:tmpl w:val="9FF04DB0"/>
    <w:lvl w:ilvl="0" w:tplc="04090005">
      <w:start w:val="1"/>
      <w:numFmt w:val="bullet"/>
      <w:lvlText w:val=""/>
      <w:lvlJc w:val="left"/>
      <w:pPr>
        <w:tabs>
          <w:tab w:val="num" w:pos="2847"/>
        </w:tabs>
        <w:ind w:left="2847" w:hanging="360"/>
      </w:pPr>
      <w:rPr>
        <w:rFonts w:ascii="Wingdings" w:hAnsi="Wingding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nsid w:val="0E836C50"/>
    <w:multiLevelType w:val="multilevel"/>
    <w:tmpl w:val="3926CC20"/>
    <w:lvl w:ilvl="0">
      <w:start w:val="1"/>
      <w:numFmt w:val="upperRoman"/>
      <w:lvlText w:val="%1."/>
      <w:lvlJc w:val="left"/>
      <w:pPr>
        <w:tabs>
          <w:tab w:val="num" w:pos="360"/>
        </w:tabs>
        <w:ind w:left="360" w:hanging="360"/>
      </w:pPr>
      <w:rPr>
        <w:rFonts w:hint="default"/>
        <w:b/>
      </w:rPr>
    </w:lvl>
    <w:lvl w:ilvl="1">
      <w:start w:val="1"/>
      <w:numFmt w:val="decimal"/>
      <w:lvlText w:val="%2."/>
      <w:lvlJc w:val="left"/>
      <w:pPr>
        <w:tabs>
          <w:tab w:val="num" w:pos="540"/>
        </w:tabs>
        <w:ind w:left="540"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start w:val="1"/>
      <w:numFmt w:val="bullet"/>
      <w:lvlText w:val=""/>
      <w:lvlJc w:val="left"/>
      <w:pPr>
        <w:tabs>
          <w:tab w:val="num" w:pos="1080"/>
        </w:tabs>
        <w:ind w:left="1080" w:hanging="360"/>
      </w:pPr>
      <w:rPr>
        <w:rFonts w:ascii="Symbol" w:hAnsi="Symbol" w:hint="default"/>
      </w:rPr>
    </w:lvl>
    <w:lvl w:ilvl="4">
      <w:start w:val="1"/>
      <w:numFmt w:val="bullet"/>
      <w:lvlText w:val=""/>
      <w:lvlJc w:val="left"/>
      <w:pPr>
        <w:tabs>
          <w:tab w:val="num" w:pos="1620"/>
        </w:tabs>
        <w:ind w:left="162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3943662"/>
    <w:multiLevelType w:val="hybridMultilevel"/>
    <w:tmpl w:val="3D1A8AB8"/>
    <w:lvl w:ilvl="0" w:tplc="0B7AB140">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4A9451B"/>
    <w:multiLevelType w:val="hybridMultilevel"/>
    <w:tmpl w:val="5562FC44"/>
    <w:lvl w:ilvl="0" w:tplc="038EB5EE">
      <w:start w:val="1"/>
      <w:numFmt w:val="decimal"/>
      <w:lvlText w:val="%1."/>
      <w:lvlJc w:val="left"/>
      <w:pPr>
        <w:tabs>
          <w:tab w:val="num" w:pos="927"/>
        </w:tabs>
        <w:ind w:left="927" w:hanging="360"/>
      </w:pPr>
      <w:rPr>
        <w:rFonts w:hint="default"/>
      </w:rPr>
    </w:lvl>
    <w:lvl w:ilvl="1" w:tplc="6DBAE822">
      <w:start w:val="1"/>
      <w:numFmt w:val="bullet"/>
      <w:lvlText w:val=""/>
      <w:lvlJc w:val="left"/>
      <w:pPr>
        <w:tabs>
          <w:tab w:val="num" w:pos="720"/>
        </w:tabs>
        <w:ind w:left="720" w:hanging="360"/>
      </w:pPr>
      <w:rPr>
        <w:rFonts w:ascii="Symbol" w:hAnsi="Symbol" w:hint="default"/>
      </w:rPr>
    </w:lvl>
    <w:lvl w:ilvl="2" w:tplc="21563B0A">
      <w:start w:val="1"/>
      <w:numFmt w:val="decimal"/>
      <w:lvlText w:val="%3."/>
      <w:lvlJc w:val="left"/>
      <w:pPr>
        <w:tabs>
          <w:tab w:val="num" w:pos="2547"/>
        </w:tabs>
        <w:ind w:left="2547" w:hanging="360"/>
      </w:pPr>
      <w:rPr>
        <w:rFonts w:hint="default"/>
      </w:r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21FB569A"/>
    <w:multiLevelType w:val="hybridMultilevel"/>
    <w:tmpl w:val="54BAC1EE"/>
    <w:lvl w:ilvl="0" w:tplc="0B7AB140">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BA45ACB"/>
    <w:multiLevelType w:val="hybridMultilevel"/>
    <w:tmpl w:val="86C6CEA8"/>
    <w:lvl w:ilvl="0" w:tplc="F1C23D28">
      <w:start w:val="10"/>
      <w:numFmt w:val="bullet"/>
      <w:lvlText w:val="-"/>
      <w:lvlJc w:val="left"/>
      <w:pPr>
        <w:ind w:left="502" w:hanging="360"/>
      </w:pPr>
      <w:rPr>
        <w:rFonts w:ascii="Times New Roman" w:eastAsia="Times New Roman" w:hAnsi="Times New Roman" w:cs="Times New Roman" w:hint="default"/>
        <w:b w:val="0"/>
        <w:color w:val="000000"/>
        <w:u w:val="none"/>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301258DA"/>
    <w:multiLevelType w:val="hybridMultilevel"/>
    <w:tmpl w:val="22D21918"/>
    <w:lvl w:ilvl="0" w:tplc="6DBAE822">
      <w:start w:val="1"/>
      <w:numFmt w:val="bullet"/>
      <w:lvlText w:val=""/>
      <w:lvlJc w:val="left"/>
      <w:pPr>
        <w:tabs>
          <w:tab w:val="num" w:pos="2847"/>
        </w:tabs>
        <w:ind w:left="2847" w:hanging="360"/>
      </w:pPr>
      <w:rPr>
        <w:rFonts w:ascii="Symbol" w:hAnsi="Symbol" w:hint="default"/>
      </w:rPr>
    </w:lvl>
    <w:lvl w:ilvl="1" w:tplc="C90207FC">
      <w:numFmt w:val="bullet"/>
      <w:lvlText w:val="+"/>
      <w:lvlJc w:val="left"/>
      <w:pPr>
        <w:tabs>
          <w:tab w:val="num" w:pos="2007"/>
        </w:tabs>
        <w:ind w:left="2007" w:hanging="360"/>
      </w:pPr>
      <w:rPr>
        <w:rFonts w:ascii="Times New Roman" w:eastAsia="Times New Roman" w:hAnsi="Times New Roman" w:cs="Times New Roman"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359542AE"/>
    <w:multiLevelType w:val="hybridMultilevel"/>
    <w:tmpl w:val="FEB2A31C"/>
    <w:lvl w:ilvl="0" w:tplc="225A3CC0">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7029BD"/>
    <w:multiLevelType w:val="hybridMultilevel"/>
    <w:tmpl w:val="C7C0990E"/>
    <w:lvl w:ilvl="0" w:tplc="0B7AB140">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5DAF4F02"/>
    <w:multiLevelType w:val="hybridMultilevel"/>
    <w:tmpl w:val="AC0CD8B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70111C62"/>
    <w:multiLevelType w:val="hybridMultilevel"/>
    <w:tmpl w:val="716A7E5E"/>
    <w:lvl w:ilvl="0" w:tplc="4DF2A2C2">
      <w:start w:val="10"/>
      <w:numFmt w:val="bullet"/>
      <w:lvlText w:val="-"/>
      <w:lvlJc w:val="left"/>
      <w:pPr>
        <w:ind w:left="720" w:hanging="360"/>
      </w:pPr>
      <w:rPr>
        <w:rFonts w:ascii="Times New Roman" w:eastAsia="Times New Roman" w:hAnsi="Times New Roman" w:cs="Times New Roman" w:hint="default"/>
        <w:b w:val="0"/>
        <w:color w:val="00000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152058"/>
    <w:multiLevelType w:val="hybridMultilevel"/>
    <w:tmpl w:val="021668BC"/>
    <w:lvl w:ilvl="0" w:tplc="9EB64958">
      <w:start w:val="1"/>
      <w:numFmt w:val="bullet"/>
      <w:lvlText w:val="-"/>
      <w:lvlJc w:val="left"/>
      <w:pPr>
        <w:tabs>
          <w:tab w:val="num" w:pos="3255"/>
        </w:tabs>
        <w:ind w:left="3255" w:hanging="915"/>
      </w:pPr>
      <w:rPr>
        <w:rFonts w:ascii="Times New Roman" w:eastAsia="Calibri" w:hAnsi="Times New Roman" w:cs="Times New Roman"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660"/>
        </w:tabs>
        <w:ind w:left="-660" w:hanging="360"/>
      </w:pPr>
      <w:rPr>
        <w:rFonts w:ascii="Wingdings" w:hAnsi="Wingdings" w:hint="default"/>
      </w:rPr>
    </w:lvl>
    <w:lvl w:ilvl="3" w:tplc="04090001" w:tentative="1">
      <w:start w:val="1"/>
      <w:numFmt w:val="bullet"/>
      <w:lvlText w:val=""/>
      <w:lvlJc w:val="left"/>
      <w:pPr>
        <w:tabs>
          <w:tab w:val="num" w:pos="60"/>
        </w:tabs>
        <w:ind w:left="60" w:hanging="360"/>
      </w:pPr>
      <w:rPr>
        <w:rFonts w:ascii="Symbol" w:hAnsi="Symbol" w:hint="default"/>
      </w:rPr>
    </w:lvl>
    <w:lvl w:ilvl="4" w:tplc="04090003" w:tentative="1">
      <w:start w:val="1"/>
      <w:numFmt w:val="bullet"/>
      <w:lvlText w:val="o"/>
      <w:lvlJc w:val="left"/>
      <w:pPr>
        <w:tabs>
          <w:tab w:val="num" w:pos="780"/>
        </w:tabs>
        <w:ind w:left="780" w:hanging="360"/>
      </w:pPr>
      <w:rPr>
        <w:rFonts w:ascii="Courier New" w:hAnsi="Courier New" w:cs="Courier New" w:hint="default"/>
      </w:rPr>
    </w:lvl>
    <w:lvl w:ilvl="5" w:tplc="04090005" w:tentative="1">
      <w:start w:val="1"/>
      <w:numFmt w:val="bullet"/>
      <w:lvlText w:val=""/>
      <w:lvlJc w:val="left"/>
      <w:pPr>
        <w:tabs>
          <w:tab w:val="num" w:pos="1500"/>
        </w:tabs>
        <w:ind w:left="1500" w:hanging="360"/>
      </w:pPr>
      <w:rPr>
        <w:rFonts w:ascii="Wingdings" w:hAnsi="Wingdings" w:hint="default"/>
      </w:rPr>
    </w:lvl>
    <w:lvl w:ilvl="6" w:tplc="04090001" w:tentative="1">
      <w:start w:val="1"/>
      <w:numFmt w:val="bullet"/>
      <w:lvlText w:val=""/>
      <w:lvlJc w:val="left"/>
      <w:pPr>
        <w:tabs>
          <w:tab w:val="num" w:pos="2220"/>
        </w:tabs>
        <w:ind w:left="2220" w:hanging="360"/>
      </w:pPr>
      <w:rPr>
        <w:rFonts w:ascii="Symbol" w:hAnsi="Symbol" w:hint="default"/>
      </w:rPr>
    </w:lvl>
    <w:lvl w:ilvl="7" w:tplc="04090003" w:tentative="1">
      <w:start w:val="1"/>
      <w:numFmt w:val="bullet"/>
      <w:lvlText w:val="o"/>
      <w:lvlJc w:val="left"/>
      <w:pPr>
        <w:tabs>
          <w:tab w:val="num" w:pos="2940"/>
        </w:tabs>
        <w:ind w:left="2940" w:hanging="360"/>
      </w:pPr>
      <w:rPr>
        <w:rFonts w:ascii="Courier New" w:hAnsi="Courier New" w:cs="Courier New" w:hint="default"/>
      </w:rPr>
    </w:lvl>
    <w:lvl w:ilvl="8" w:tplc="04090005" w:tentative="1">
      <w:start w:val="1"/>
      <w:numFmt w:val="bullet"/>
      <w:lvlText w:val=""/>
      <w:lvlJc w:val="left"/>
      <w:pPr>
        <w:tabs>
          <w:tab w:val="num" w:pos="3660"/>
        </w:tabs>
        <w:ind w:left="3660" w:hanging="360"/>
      </w:pPr>
      <w:rPr>
        <w:rFonts w:ascii="Wingdings" w:hAnsi="Wingdings" w:hint="default"/>
      </w:rPr>
    </w:lvl>
  </w:abstractNum>
  <w:abstractNum w:abstractNumId="13">
    <w:nsid w:val="75144920"/>
    <w:multiLevelType w:val="hybridMultilevel"/>
    <w:tmpl w:val="35402B6E"/>
    <w:lvl w:ilvl="0" w:tplc="6DBAE822">
      <w:start w:val="1"/>
      <w:numFmt w:val="bullet"/>
      <w:lvlText w:val=""/>
      <w:lvlJc w:val="left"/>
      <w:pPr>
        <w:tabs>
          <w:tab w:val="num" w:pos="2847"/>
        </w:tabs>
        <w:ind w:left="2847" w:hanging="360"/>
      </w:pPr>
      <w:rPr>
        <w:rFonts w:ascii="Symbol" w:hAnsi="Symbol" w:hint="default"/>
      </w:rPr>
    </w:lvl>
    <w:lvl w:ilvl="1" w:tplc="04090005">
      <w:start w:val="1"/>
      <w:numFmt w:val="bullet"/>
      <w:lvlText w:val=""/>
      <w:lvlJc w:val="left"/>
      <w:pPr>
        <w:tabs>
          <w:tab w:val="num" w:pos="2007"/>
        </w:tabs>
        <w:ind w:left="2007" w:hanging="360"/>
      </w:pPr>
      <w:rPr>
        <w:rFonts w:ascii="Wingdings" w:hAnsi="Wingdings"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10"/>
  </w:num>
  <w:num w:numId="2">
    <w:abstractNumId w:val="9"/>
  </w:num>
  <w:num w:numId="3">
    <w:abstractNumId w:val="3"/>
  </w:num>
  <w:num w:numId="4">
    <w:abstractNumId w:val="5"/>
  </w:num>
  <w:num w:numId="5">
    <w:abstractNumId w:val="12"/>
  </w:num>
  <w:num w:numId="6">
    <w:abstractNumId w:val="2"/>
  </w:num>
  <w:num w:numId="7">
    <w:abstractNumId w:val="4"/>
  </w:num>
  <w:num w:numId="8">
    <w:abstractNumId w:val="7"/>
  </w:num>
  <w:num w:numId="9">
    <w:abstractNumId w:val="13"/>
  </w:num>
  <w:num w:numId="10">
    <w:abstractNumId w:val="1"/>
  </w:num>
  <w:num w:numId="11">
    <w:abstractNumId w:val="0"/>
  </w:num>
  <w:num w:numId="12">
    <w:abstractNumId w:val="6"/>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CD9"/>
    <w:rsid w:val="000063C5"/>
    <w:rsid w:val="000071F0"/>
    <w:rsid w:val="00011511"/>
    <w:rsid w:val="000138C1"/>
    <w:rsid w:val="00014C22"/>
    <w:rsid w:val="00016B64"/>
    <w:rsid w:val="000226DB"/>
    <w:rsid w:val="00022D8F"/>
    <w:rsid w:val="000268C3"/>
    <w:rsid w:val="00030DA7"/>
    <w:rsid w:val="00040275"/>
    <w:rsid w:val="000426F0"/>
    <w:rsid w:val="00043D02"/>
    <w:rsid w:val="00044534"/>
    <w:rsid w:val="00046F01"/>
    <w:rsid w:val="00047CFF"/>
    <w:rsid w:val="0005382D"/>
    <w:rsid w:val="00053F54"/>
    <w:rsid w:val="0005790E"/>
    <w:rsid w:val="00057C58"/>
    <w:rsid w:val="00060619"/>
    <w:rsid w:val="00062BC5"/>
    <w:rsid w:val="00064ED9"/>
    <w:rsid w:val="0006517F"/>
    <w:rsid w:val="000673E5"/>
    <w:rsid w:val="0007499D"/>
    <w:rsid w:val="000766F9"/>
    <w:rsid w:val="00077529"/>
    <w:rsid w:val="00080750"/>
    <w:rsid w:val="00083A21"/>
    <w:rsid w:val="000851AC"/>
    <w:rsid w:val="0009497D"/>
    <w:rsid w:val="0009616D"/>
    <w:rsid w:val="000A2DEC"/>
    <w:rsid w:val="000A57AA"/>
    <w:rsid w:val="000A6377"/>
    <w:rsid w:val="000B2D59"/>
    <w:rsid w:val="000B7E06"/>
    <w:rsid w:val="000C505D"/>
    <w:rsid w:val="000C5ECD"/>
    <w:rsid w:val="000D3032"/>
    <w:rsid w:val="000D6F1A"/>
    <w:rsid w:val="000E05CF"/>
    <w:rsid w:val="000E1D6E"/>
    <w:rsid w:val="000E35DC"/>
    <w:rsid w:val="000E6003"/>
    <w:rsid w:val="000E6276"/>
    <w:rsid w:val="000F1B3D"/>
    <w:rsid w:val="000F4B82"/>
    <w:rsid w:val="000F773D"/>
    <w:rsid w:val="000F7AE6"/>
    <w:rsid w:val="0010521A"/>
    <w:rsid w:val="0010546E"/>
    <w:rsid w:val="001123A0"/>
    <w:rsid w:val="00112955"/>
    <w:rsid w:val="00115BA3"/>
    <w:rsid w:val="00121D29"/>
    <w:rsid w:val="001221C0"/>
    <w:rsid w:val="00122C94"/>
    <w:rsid w:val="001244E0"/>
    <w:rsid w:val="00124AE5"/>
    <w:rsid w:val="00130981"/>
    <w:rsid w:val="00133239"/>
    <w:rsid w:val="0014097F"/>
    <w:rsid w:val="00141B2B"/>
    <w:rsid w:val="00141F0B"/>
    <w:rsid w:val="001431C1"/>
    <w:rsid w:val="001476E9"/>
    <w:rsid w:val="00152E44"/>
    <w:rsid w:val="00153247"/>
    <w:rsid w:val="00154D65"/>
    <w:rsid w:val="0015513D"/>
    <w:rsid w:val="00155416"/>
    <w:rsid w:val="00156B53"/>
    <w:rsid w:val="00167D9F"/>
    <w:rsid w:val="0017236D"/>
    <w:rsid w:val="001801D4"/>
    <w:rsid w:val="00181D6E"/>
    <w:rsid w:val="001863EE"/>
    <w:rsid w:val="00186750"/>
    <w:rsid w:val="00194865"/>
    <w:rsid w:val="0019620E"/>
    <w:rsid w:val="001A1A17"/>
    <w:rsid w:val="001A2ED0"/>
    <w:rsid w:val="001A3070"/>
    <w:rsid w:val="001A3178"/>
    <w:rsid w:val="001A6BFF"/>
    <w:rsid w:val="001A74BC"/>
    <w:rsid w:val="001B24F9"/>
    <w:rsid w:val="001B2514"/>
    <w:rsid w:val="001B294C"/>
    <w:rsid w:val="001B301F"/>
    <w:rsid w:val="001B349C"/>
    <w:rsid w:val="001B4F0C"/>
    <w:rsid w:val="001B6D9E"/>
    <w:rsid w:val="001C062C"/>
    <w:rsid w:val="001C1DEB"/>
    <w:rsid w:val="001C3D2E"/>
    <w:rsid w:val="001C6132"/>
    <w:rsid w:val="001C61FC"/>
    <w:rsid w:val="001C6DE0"/>
    <w:rsid w:val="001C6EBC"/>
    <w:rsid w:val="001D2CD9"/>
    <w:rsid w:val="001D63E5"/>
    <w:rsid w:val="001D6A16"/>
    <w:rsid w:val="001D7540"/>
    <w:rsid w:val="001E1544"/>
    <w:rsid w:val="001E25FF"/>
    <w:rsid w:val="001E3F9A"/>
    <w:rsid w:val="001E4654"/>
    <w:rsid w:val="001F0D1D"/>
    <w:rsid w:val="001F1E1D"/>
    <w:rsid w:val="001F5B41"/>
    <w:rsid w:val="0020040B"/>
    <w:rsid w:val="0020095C"/>
    <w:rsid w:val="00201426"/>
    <w:rsid w:val="00206428"/>
    <w:rsid w:val="00211C3B"/>
    <w:rsid w:val="00212F80"/>
    <w:rsid w:val="00214E6C"/>
    <w:rsid w:val="00217430"/>
    <w:rsid w:val="00221DE3"/>
    <w:rsid w:val="0022574B"/>
    <w:rsid w:val="00231560"/>
    <w:rsid w:val="00231A3E"/>
    <w:rsid w:val="00236B1C"/>
    <w:rsid w:val="002377D2"/>
    <w:rsid w:val="00245819"/>
    <w:rsid w:val="00245ED9"/>
    <w:rsid w:val="0025464B"/>
    <w:rsid w:val="002558B0"/>
    <w:rsid w:val="00262267"/>
    <w:rsid w:val="002624C4"/>
    <w:rsid w:val="00262971"/>
    <w:rsid w:val="0026485E"/>
    <w:rsid w:val="0027111D"/>
    <w:rsid w:val="002719F4"/>
    <w:rsid w:val="00273DB7"/>
    <w:rsid w:val="00274326"/>
    <w:rsid w:val="00274CAE"/>
    <w:rsid w:val="00277530"/>
    <w:rsid w:val="00282EA4"/>
    <w:rsid w:val="002908BF"/>
    <w:rsid w:val="002919FF"/>
    <w:rsid w:val="002A79DC"/>
    <w:rsid w:val="002B0C6B"/>
    <w:rsid w:val="002B2E73"/>
    <w:rsid w:val="002B5F2B"/>
    <w:rsid w:val="002B6323"/>
    <w:rsid w:val="002C087D"/>
    <w:rsid w:val="002C173B"/>
    <w:rsid w:val="002C329E"/>
    <w:rsid w:val="002C46C4"/>
    <w:rsid w:val="002C4A4B"/>
    <w:rsid w:val="002D0342"/>
    <w:rsid w:val="002D086F"/>
    <w:rsid w:val="002D1DF3"/>
    <w:rsid w:val="002D4693"/>
    <w:rsid w:val="002D5A83"/>
    <w:rsid w:val="002D5E75"/>
    <w:rsid w:val="002D66EF"/>
    <w:rsid w:val="002D6C9B"/>
    <w:rsid w:val="002E20A7"/>
    <w:rsid w:val="002E2EA8"/>
    <w:rsid w:val="002E6114"/>
    <w:rsid w:val="002E65FD"/>
    <w:rsid w:val="002E7AEA"/>
    <w:rsid w:val="002F6C71"/>
    <w:rsid w:val="003016EA"/>
    <w:rsid w:val="00301F22"/>
    <w:rsid w:val="0030236C"/>
    <w:rsid w:val="00304217"/>
    <w:rsid w:val="00304FB7"/>
    <w:rsid w:val="0030598D"/>
    <w:rsid w:val="00306B2B"/>
    <w:rsid w:val="0030781B"/>
    <w:rsid w:val="003121F5"/>
    <w:rsid w:val="00316E13"/>
    <w:rsid w:val="00320BC6"/>
    <w:rsid w:val="00325FFA"/>
    <w:rsid w:val="00327027"/>
    <w:rsid w:val="00327FC5"/>
    <w:rsid w:val="00331CFE"/>
    <w:rsid w:val="003324EB"/>
    <w:rsid w:val="003334CB"/>
    <w:rsid w:val="0033446F"/>
    <w:rsid w:val="0033470D"/>
    <w:rsid w:val="00336343"/>
    <w:rsid w:val="003367CD"/>
    <w:rsid w:val="00343EE5"/>
    <w:rsid w:val="003446DA"/>
    <w:rsid w:val="00344BA3"/>
    <w:rsid w:val="003477EF"/>
    <w:rsid w:val="003509EA"/>
    <w:rsid w:val="00352DEB"/>
    <w:rsid w:val="003548BA"/>
    <w:rsid w:val="0035691B"/>
    <w:rsid w:val="00362E80"/>
    <w:rsid w:val="003652D6"/>
    <w:rsid w:val="00375C83"/>
    <w:rsid w:val="00375ECB"/>
    <w:rsid w:val="0037707C"/>
    <w:rsid w:val="00382014"/>
    <w:rsid w:val="003832F1"/>
    <w:rsid w:val="00383791"/>
    <w:rsid w:val="00386E82"/>
    <w:rsid w:val="00392FC2"/>
    <w:rsid w:val="00395D75"/>
    <w:rsid w:val="003976B0"/>
    <w:rsid w:val="00397AD2"/>
    <w:rsid w:val="003A0351"/>
    <w:rsid w:val="003A6B9A"/>
    <w:rsid w:val="003B0DEC"/>
    <w:rsid w:val="003B2385"/>
    <w:rsid w:val="003B3804"/>
    <w:rsid w:val="003C5AB3"/>
    <w:rsid w:val="003C6AC0"/>
    <w:rsid w:val="003D43CA"/>
    <w:rsid w:val="003D4D7E"/>
    <w:rsid w:val="003D5A51"/>
    <w:rsid w:val="003D5B14"/>
    <w:rsid w:val="003D769B"/>
    <w:rsid w:val="003E277D"/>
    <w:rsid w:val="003E640B"/>
    <w:rsid w:val="003E6998"/>
    <w:rsid w:val="003E766A"/>
    <w:rsid w:val="003E7D08"/>
    <w:rsid w:val="003F0688"/>
    <w:rsid w:val="003F1FAC"/>
    <w:rsid w:val="003F2ECB"/>
    <w:rsid w:val="003F32D7"/>
    <w:rsid w:val="00402E27"/>
    <w:rsid w:val="0040320C"/>
    <w:rsid w:val="00405DFC"/>
    <w:rsid w:val="00406EBF"/>
    <w:rsid w:val="004174C9"/>
    <w:rsid w:val="00420479"/>
    <w:rsid w:val="00421444"/>
    <w:rsid w:val="00424D8D"/>
    <w:rsid w:val="004263C3"/>
    <w:rsid w:val="00426C3F"/>
    <w:rsid w:val="004337B6"/>
    <w:rsid w:val="004405B4"/>
    <w:rsid w:val="004426EE"/>
    <w:rsid w:val="004428CF"/>
    <w:rsid w:val="00443930"/>
    <w:rsid w:val="004461D8"/>
    <w:rsid w:val="00450D22"/>
    <w:rsid w:val="00451934"/>
    <w:rsid w:val="00454179"/>
    <w:rsid w:val="00454DEF"/>
    <w:rsid w:val="00462B85"/>
    <w:rsid w:val="004661B7"/>
    <w:rsid w:val="00477036"/>
    <w:rsid w:val="00482478"/>
    <w:rsid w:val="00483EA2"/>
    <w:rsid w:val="004907C6"/>
    <w:rsid w:val="00490F5D"/>
    <w:rsid w:val="004A291E"/>
    <w:rsid w:val="004A497E"/>
    <w:rsid w:val="004A4D31"/>
    <w:rsid w:val="004A76C0"/>
    <w:rsid w:val="004A7C65"/>
    <w:rsid w:val="004B2302"/>
    <w:rsid w:val="004B2589"/>
    <w:rsid w:val="004B462B"/>
    <w:rsid w:val="004B4C06"/>
    <w:rsid w:val="004B6C96"/>
    <w:rsid w:val="004C084C"/>
    <w:rsid w:val="004C3A34"/>
    <w:rsid w:val="004D0AF1"/>
    <w:rsid w:val="004D34E5"/>
    <w:rsid w:val="004D5E4F"/>
    <w:rsid w:val="004E2909"/>
    <w:rsid w:val="004E4809"/>
    <w:rsid w:val="004E4814"/>
    <w:rsid w:val="004E4F2D"/>
    <w:rsid w:val="004E6145"/>
    <w:rsid w:val="004F4D3B"/>
    <w:rsid w:val="004F6B36"/>
    <w:rsid w:val="004F6F98"/>
    <w:rsid w:val="005003AC"/>
    <w:rsid w:val="005044AA"/>
    <w:rsid w:val="00506374"/>
    <w:rsid w:val="005151D7"/>
    <w:rsid w:val="00517FF4"/>
    <w:rsid w:val="005219F3"/>
    <w:rsid w:val="00522F5A"/>
    <w:rsid w:val="00532BCD"/>
    <w:rsid w:val="00532E5D"/>
    <w:rsid w:val="00536270"/>
    <w:rsid w:val="00537536"/>
    <w:rsid w:val="005427B8"/>
    <w:rsid w:val="005458D7"/>
    <w:rsid w:val="00551CE8"/>
    <w:rsid w:val="005569A6"/>
    <w:rsid w:val="005574C7"/>
    <w:rsid w:val="0056264B"/>
    <w:rsid w:val="00563412"/>
    <w:rsid w:val="00563579"/>
    <w:rsid w:val="00564EA7"/>
    <w:rsid w:val="00565FB2"/>
    <w:rsid w:val="00566DAC"/>
    <w:rsid w:val="00566F81"/>
    <w:rsid w:val="005717F7"/>
    <w:rsid w:val="00574703"/>
    <w:rsid w:val="00582506"/>
    <w:rsid w:val="005A32FA"/>
    <w:rsid w:val="005A6554"/>
    <w:rsid w:val="005A69AA"/>
    <w:rsid w:val="005B05E3"/>
    <w:rsid w:val="005C239E"/>
    <w:rsid w:val="005C2524"/>
    <w:rsid w:val="005C369A"/>
    <w:rsid w:val="005C3CDB"/>
    <w:rsid w:val="005C4C77"/>
    <w:rsid w:val="005C4F16"/>
    <w:rsid w:val="005C6460"/>
    <w:rsid w:val="005D6269"/>
    <w:rsid w:val="005E20E1"/>
    <w:rsid w:val="005E4883"/>
    <w:rsid w:val="005E4E2B"/>
    <w:rsid w:val="005E4FC9"/>
    <w:rsid w:val="005E58CA"/>
    <w:rsid w:val="005E6A88"/>
    <w:rsid w:val="005F0A61"/>
    <w:rsid w:val="005F2B92"/>
    <w:rsid w:val="005F53F6"/>
    <w:rsid w:val="00601A83"/>
    <w:rsid w:val="00603198"/>
    <w:rsid w:val="006039E6"/>
    <w:rsid w:val="00604EEE"/>
    <w:rsid w:val="00604FCB"/>
    <w:rsid w:val="00605018"/>
    <w:rsid w:val="0060661E"/>
    <w:rsid w:val="006147D6"/>
    <w:rsid w:val="006201A3"/>
    <w:rsid w:val="00630BEE"/>
    <w:rsid w:val="006317AF"/>
    <w:rsid w:val="006324E2"/>
    <w:rsid w:val="006344A9"/>
    <w:rsid w:val="006358D7"/>
    <w:rsid w:val="00635C32"/>
    <w:rsid w:val="00635EEC"/>
    <w:rsid w:val="00637649"/>
    <w:rsid w:val="00637836"/>
    <w:rsid w:val="0064078B"/>
    <w:rsid w:val="00643D00"/>
    <w:rsid w:val="00643FF4"/>
    <w:rsid w:val="00644B6D"/>
    <w:rsid w:val="00647918"/>
    <w:rsid w:val="00653036"/>
    <w:rsid w:val="0065430C"/>
    <w:rsid w:val="0065473C"/>
    <w:rsid w:val="00657564"/>
    <w:rsid w:val="00663717"/>
    <w:rsid w:val="00663A26"/>
    <w:rsid w:val="0066558E"/>
    <w:rsid w:val="00665D97"/>
    <w:rsid w:val="00681922"/>
    <w:rsid w:val="006825B8"/>
    <w:rsid w:val="00682ED6"/>
    <w:rsid w:val="0068780F"/>
    <w:rsid w:val="00691F9C"/>
    <w:rsid w:val="00695156"/>
    <w:rsid w:val="00696418"/>
    <w:rsid w:val="006A043A"/>
    <w:rsid w:val="006A6263"/>
    <w:rsid w:val="006A7892"/>
    <w:rsid w:val="006C04A4"/>
    <w:rsid w:val="006C28BD"/>
    <w:rsid w:val="006C2D79"/>
    <w:rsid w:val="006C2FAF"/>
    <w:rsid w:val="006C3427"/>
    <w:rsid w:val="006C3A9B"/>
    <w:rsid w:val="006C57D4"/>
    <w:rsid w:val="006D2A32"/>
    <w:rsid w:val="006D4141"/>
    <w:rsid w:val="006D6FF4"/>
    <w:rsid w:val="006E24C8"/>
    <w:rsid w:val="006E6096"/>
    <w:rsid w:val="006E7E1E"/>
    <w:rsid w:val="006F3C40"/>
    <w:rsid w:val="006F7311"/>
    <w:rsid w:val="00700445"/>
    <w:rsid w:val="0070330B"/>
    <w:rsid w:val="00705282"/>
    <w:rsid w:val="007104D0"/>
    <w:rsid w:val="0071219C"/>
    <w:rsid w:val="0071529C"/>
    <w:rsid w:val="007156DC"/>
    <w:rsid w:val="00715BDB"/>
    <w:rsid w:val="00716303"/>
    <w:rsid w:val="007163BA"/>
    <w:rsid w:val="007215FE"/>
    <w:rsid w:val="00724BE0"/>
    <w:rsid w:val="00725EDC"/>
    <w:rsid w:val="00726DD4"/>
    <w:rsid w:val="00727E21"/>
    <w:rsid w:val="007337A4"/>
    <w:rsid w:val="00734703"/>
    <w:rsid w:val="0073777C"/>
    <w:rsid w:val="0074335D"/>
    <w:rsid w:val="00743951"/>
    <w:rsid w:val="00743F87"/>
    <w:rsid w:val="0074567F"/>
    <w:rsid w:val="007516DE"/>
    <w:rsid w:val="00755A0F"/>
    <w:rsid w:val="00761DB1"/>
    <w:rsid w:val="00764723"/>
    <w:rsid w:val="00772C41"/>
    <w:rsid w:val="00773981"/>
    <w:rsid w:val="00773BD5"/>
    <w:rsid w:val="007776BF"/>
    <w:rsid w:val="0077772E"/>
    <w:rsid w:val="00777D95"/>
    <w:rsid w:val="00781728"/>
    <w:rsid w:val="00783C38"/>
    <w:rsid w:val="0079568C"/>
    <w:rsid w:val="00796823"/>
    <w:rsid w:val="007A269C"/>
    <w:rsid w:val="007B2B95"/>
    <w:rsid w:val="007B5C88"/>
    <w:rsid w:val="007B667A"/>
    <w:rsid w:val="007B772C"/>
    <w:rsid w:val="007C18FE"/>
    <w:rsid w:val="007D09D6"/>
    <w:rsid w:val="007D1F73"/>
    <w:rsid w:val="007E1782"/>
    <w:rsid w:val="007E2DBF"/>
    <w:rsid w:val="007E2F4B"/>
    <w:rsid w:val="007E59AC"/>
    <w:rsid w:val="007E5CC0"/>
    <w:rsid w:val="007E64EF"/>
    <w:rsid w:val="007E6E52"/>
    <w:rsid w:val="007F06D2"/>
    <w:rsid w:val="007F2961"/>
    <w:rsid w:val="007F49B5"/>
    <w:rsid w:val="007F61A8"/>
    <w:rsid w:val="008001B8"/>
    <w:rsid w:val="00801C6F"/>
    <w:rsid w:val="00801F2F"/>
    <w:rsid w:val="0080317D"/>
    <w:rsid w:val="0080409F"/>
    <w:rsid w:val="00805FCF"/>
    <w:rsid w:val="008069FE"/>
    <w:rsid w:val="008100CC"/>
    <w:rsid w:val="008121B2"/>
    <w:rsid w:val="00814E7A"/>
    <w:rsid w:val="008169F5"/>
    <w:rsid w:val="0081754A"/>
    <w:rsid w:val="0082596D"/>
    <w:rsid w:val="0082744E"/>
    <w:rsid w:val="008302C1"/>
    <w:rsid w:val="00832B22"/>
    <w:rsid w:val="00835188"/>
    <w:rsid w:val="00841EE6"/>
    <w:rsid w:val="0084537C"/>
    <w:rsid w:val="00845FEF"/>
    <w:rsid w:val="008461A7"/>
    <w:rsid w:val="00847FAD"/>
    <w:rsid w:val="008549E0"/>
    <w:rsid w:val="00861091"/>
    <w:rsid w:val="008611C5"/>
    <w:rsid w:val="00863AFC"/>
    <w:rsid w:val="00863FFC"/>
    <w:rsid w:val="00866B38"/>
    <w:rsid w:val="00873275"/>
    <w:rsid w:val="00873D6A"/>
    <w:rsid w:val="00875500"/>
    <w:rsid w:val="00877655"/>
    <w:rsid w:val="00877D01"/>
    <w:rsid w:val="008803F7"/>
    <w:rsid w:val="008811B5"/>
    <w:rsid w:val="00882CEF"/>
    <w:rsid w:val="00885FC6"/>
    <w:rsid w:val="0088751F"/>
    <w:rsid w:val="00890079"/>
    <w:rsid w:val="00891982"/>
    <w:rsid w:val="00892773"/>
    <w:rsid w:val="008933FF"/>
    <w:rsid w:val="008A180D"/>
    <w:rsid w:val="008A6FCB"/>
    <w:rsid w:val="008A79A8"/>
    <w:rsid w:val="008B15E6"/>
    <w:rsid w:val="008B633B"/>
    <w:rsid w:val="008C09A8"/>
    <w:rsid w:val="008C1AEC"/>
    <w:rsid w:val="008C20F4"/>
    <w:rsid w:val="008C3204"/>
    <w:rsid w:val="008C4342"/>
    <w:rsid w:val="008C6BAB"/>
    <w:rsid w:val="008D0940"/>
    <w:rsid w:val="008D11DB"/>
    <w:rsid w:val="008D355E"/>
    <w:rsid w:val="008D4D06"/>
    <w:rsid w:val="008D61FC"/>
    <w:rsid w:val="008E2D5B"/>
    <w:rsid w:val="008E47E2"/>
    <w:rsid w:val="009031F5"/>
    <w:rsid w:val="009052DE"/>
    <w:rsid w:val="0090627C"/>
    <w:rsid w:val="00907E64"/>
    <w:rsid w:val="00910898"/>
    <w:rsid w:val="00910992"/>
    <w:rsid w:val="00912E68"/>
    <w:rsid w:val="00917EAB"/>
    <w:rsid w:val="0092021D"/>
    <w:rsid w:val="00926009"/>
    <w:rsid w:val="00932F9F"/>
    <w:rsid w:val="0093451C"/>
    <w:rsid w:val="0093656F"/>
    <w:rsid w:val="00941172"/>
    <w:rsid w:val="00946D91"/>
    <w:rsid w:val="00957A32"/>
    <w:rsid w:val="0096049B"/>
    <w:rsid w:val="00960867"/>
    <w:rsid w:val="009623BA"/>
    <w:rsid w:val="0096664B"/>
    <w:rsid w:val="009701CC"/>
    <w:rsid w:val="009708E3"/>
    <w:rsid w:val="00971148"/>
    <w:rsid w:val="00976B68"/>
    <w:rsid w:val="0098452A"/>
    <w:rsid w:val="00987E1C"/>
    <w:rsid w:val="00991E5C"/>
    <w:rsid w:val="00992743"/>
    <w:rsid w:val="009951A9"/>
    <w:rsid w:val="00995F12"/>
    <w:rsid w:val="009A35DF"/>
    <w:rsid w:val="009A54DE"/>
    <w:rsid w:val="009A6054"/>
    <w:rsid w:val="009B0B5F"/>
    <w:rsid w:val="009B1250"/>
    <w:rsid w:val="009B21ED"/>
    <w:rsid w:val="009B3746"/>
    <w:rsid w:val="009B5A45"/>
    <w:rsid w:val="009B6CCA"/>
    <w:rsid w:val="009C1C5C"/>
    <w:rsid w:val="009C3A28"/>
    <w:rsid w:val="009C5DA1"/>
    <w:rsid w:val="009D011C"/>
    <w:rsid w:val="009D6BF3"/>
    <w:rsid w:val="009D7BA4"/>
    <w:rsid w:val="009E0A63"/>
    <w:rsid w:val="009E0E7F"/>
    <w:rsid w:val="009E357C"/>
    <w:rsid w:val="009E48DD"/>
    <w:rsid w:val="009E608E"/>
    <w:rsid w:val="009F204B"/>
    <w:rsid w:val="009F5550"/>
    <w:rsid w:val="009F781C"/>
    <w:rsid w:val="00A00EA0"/>
    <w:rsid w:val="00A01D4A"/>
    <w:rsid w:val="00A01E79"/>
    <w:rsid w:val="00A15274"/>
    <w:rsid w:val="00A161CC"/>
    <w:rsid w:val="00A165F5"/>
    <w:rsid w:val="00A16736"/>
    <w:rsid w:val="00A23694"/>
    <w:rsid w:val="00A24BF8"/>
    <w:rsid w:val="00A253C1"/>
    <w:rsid w:val="00A25C08"/>
    <w:rsid w:val="00A27275"/>
    <w:rsid w:val="00A32C4C"/>
    <w:rsid w:val="00A34219"/>
    <w:rsid w:val="00A378F3"/>
    <w:rsid w:val="00A401FA"/>
    <w:rsid w:val="00A4101B"/>
    <w:rsid w:val="00A41F81"/>
    <w:rsid w:val="00A43657"/>
    <w:rsid w:val="00A43F2A"/>
    <w:rsid w:val="00A4685C"/>
    <w:rsid w:val="00A47B90"/>
    <w:rsid w:val="00A503C3"/>
    <w:rsid w:val="00A5307B"/>
    <w:rsid w:val="00A53A86"/>
    <w:rsid w:val="00A62761"/>
    <w:rsid w:val="00A63A48"/>
    <w:rsid w:val="00A67F68"/>
    <w:rsid w:val="00A67FC3"/>
    <w:rsid w:val="00A71825"/>
    <w:rsid w:val="00A72885"/>
    <w:rsid w:val="00A73575"/>
    <w:rsid w:val="00A74ED9"/>
    <w:rsid w:val="00A7604B"/>
    <w:rsid w:val="00A76C23"/>
    <w:rsid w:val="00A8075A"/>
    <w:rsid w:val="00A80861"/>
    <w:rsid w:val="00A80DFB"/>
    <w:rsid w:val="00A84D32"/>
    <w:rsid w:val="00A850C5"/>
    <w:rsid w:val="00A86EEC"/>
    <w:rsid w:val="00A877EB"/>
    <w:rsid w:val="00A94D08"/>
    <w:rsid w:val="00A973C9"/>
    <w:rsid w:val="00A9754E"/>
    <w:rsid w:val="00AA0D84"/>
    <w:rsid w:val="00AA4B96"/>
    <w:rsid w:val="00AA5237"/>
    <w:rsid w:val="00AB028F"/>
    <w:rsid w:val="00AB0F13"/>
    <w:rsid w:val="00AB1938"/>
    <w:rsid w:val="00AB2054"/>
    <w:rsid w:val="00AB3644"/>
    <w:rsid w:val="00AB68BF"/>
    <w:rsid w:val="00AC02B0"/>
    <w:rsid w:val="00AC0919"/>
    <w:rsid w:val="00AC6103"/>
    <w:rsid w:val="00AC7D71"/>
    <w:rsid w:val="00AD1F04"/>
    <w:rsid w:val="00AD47D5"/>
    <w:rsid w:val="00AD6467"/>
    <w:rsid w:val="00AE2160"/>
    <w:rsid w:val="00AE23ED"/>
    <w:rsid w:val="00AE281A"/>
    <w:rsid w:val="00AE4A12"/>
    <w:rsid w:val="00AF0C25"/>
    <w:rsid w:val="00AF61E3"/>
    <w:rsid w:val="00AF766A"/>
    <w:rsid w:val="00B01D99"/>
    <w:rsid w:val="00B0275C"/>
    <w:rsid w:val="00B050B2"/>
    <w:rsid w:val="00B12127"/>
    <w:rsid w:val="00B14D1A"/>
    <w:rsid w:val="00B2241E"/>
    <w:rsid w:val="00B22DB9"/>
    <w:rsid w:val="00B230CF"/>
    <w:rsid w:val="00B23643"/>
    <w:rsid w:val="00B23F42"/>
    <w:rsid w:val="00B303B5"/>
    <w:rsid w:val="00B37FF3"/>
    <w:rsid w:val="00B4403B"/>
    <w:rsid w:val="00B446C8"/>
    <w:rsid w:val="00B501DE"/>
    <w:rsid w:val="00B50CFA"/>
    <w:rsid w:val="00B52D59"/>
    <w:rsid w:val="00B559EB"/>
    <w:rsid w:val="00B5789A"/>
    <w:rsid w:val="00B604E4"/>
    <w:rsid w:val="00B61055"/>
    <w:rsid w:val="00B61AA0"/>
    <w:rsid w:val="00B64750"/>
    <w:rsid w:val="00B6607A"/>
    <w:rsid w:val="00B7318F"/>
    <w:rsid w:val="00B73B1B"/>
    <w:rsid w:val="00B74A6B"/>
    <w:rsid w:val="00B74A8B"/>
    <w:rsid w:val="00B759CB"/>
    <w:rsid w:val="00B767F2"/>
    <w:rsid w:val="00B81E65"/>
    <w:rsid w:val="00B85486"/>
    <w:rsid w:val="00B867BC"/>
    <w:rsid w:val="00B97BB6"/>
    <w:rsid w:val="00BA1131"/>
    <w:rsid w:val="00BA1CC7"/>
    <w:rsid w:val="00BA1F87"/>
    <w:rsid w:val="00BA25C9"/>
    <w:rsid w:val="00BA6393"/>
    <w:rsid w:val="00BB488C"/>
    <w:rsid w:val="00BC10C3"/>
    <w:rsid w:val="00BC1543"/>
    <w:rsid w:val="00BC4420"/>
    <w:rsid w:val="00BC58FC"/>
    <w:rsid w:val="00BC5B10"/>
    <w:rsid w:val="00BD4945"/>
    <w:rsid w:val="00BD5270"/>
    <w:rsid w:val="00BD5E74"/>
    <w:rsid w:val="00BE4145"/>
    <w:rsid w:val="00BE482E"/>
    <w:rsid w:val="00BE4FBB"/>
    <w:rsid w:val="00BE5322"/>
    <w:rsid w:val="00BE76AB"/>
    <w:rsid w:val="00BF21D6"/>
    <w:rsid w:val="00BF423C"/>
    <w:rsid w:val="00BF4B10"/>
    <w:rsid w:val="00BF60D5"/>
    <w:rsid w:val="00BF7C66"/>
    <w:rsid w:val="00C027B3"/>
    <w:rsid w:val="00C0405E"/>
    <w:rsid w:val="00C1153F"/>
    <w:rsid w:val="00C14146"/>
    <w:rsid w:val="00C16C2F"/>
    <w:rsid w:val="00C17C47"/>
    <w:rsid w:val="00C225B8"/>
    <w:rsid w:val="00C23DD9"/>
    <w:rsid w:val="00C31AF8"/>
    <w:rsid w:val="00C34687"/>
    <w:rsid w:val="00C34A27"/>
    <w:rsid w:val="00C34BBC"/>
    <w:rsid w:val="00C34C4C"/>
    <w:rsid w:val="00C36908"/>
    <w:rsid w:val="00C418E8"/>
    <w:rsid w:val="00C4270C"/>
    <w:rsid w:val="00C42C6E"/>
    <w:rsid w:val="00C44EB9"/>
    <w:rsid w:val="00C457A3"/>
    <w:rsid w:val="00C471CF"/>
    <w:rsid w:val="00C478A7"/>
    <w:rsid w:val="00C50A97"/>
    <w:rsid w:val="00C52125"/>
    <w:rsid w:val="00C57882"/>
    <w:rsid w:val="00C57AEE"/>
    <w:rsid w:val="00C61BE4"/>
    <w:rsid w:val="00C621FC"/>
    <w:rsid w:val="00C63402"/>
    <w:rsid w:val="00C63637"/>
    <w:rsid w:val="00C663B8"/>
    <w:rsid w:val="00C66803"/>
    <w:rsid w:val="00C7103C"/>
    <w:rsid w:val="00C7341F"/>
    <w:rsid w:val="00C73AD4"/>
    <w:rsid w:val="00C73CFB"/>
    <w:rsid w:val="00C75C14"/>
    <w:rsid w:val="00C76589"/>
    <w:rsid w:val="00C76860"/>
    <w:rsid w:val="00C772B1"/>
    <w:rsid w:val="00C7764D"/>
    <w:rsid w:val="00C842AA"/>
    <w:rsid w:val="00C87CD4"/>
    <w:rsid w:val="00C913BC"/>
    <w:rsid w:val="00C926CF"/>
    <w:rsid w:val="00C943D9"/>
    <w:rsid w:val="00C947D2"/>
    <w:rsid w:val="00C95A06"/>
    <w:rsid w:val="00C95BCD"/>
    <w:rsid w:val="00C96294"/>
    <w:rsid w:val="00CA02FB"/>
    <w:rsid w:val="00CA3C72"/>
    <w:rsid w:val="00CA4911"/>
    <w:rsid w:val="00CA7012"/>
    <w:rsid w:val="00CB13A6"/>
    <w:rsid w:val="00CB4CBB"/>
    <w:rsid w:val="00CB5A3F"/>
    <w:rsid w:val="00CB5D22"/>
    <w:rsid w:val="00CB67EC"/>
    <w:rsid w:val="00CB6BF3"/>
    <w:rsid w:val="00CC0022"/>
    <w:rsid w:val="00CC2D31"/>
    <w:rsid w:val="00CC427C"/>
    <w:rsid w:val="00CC42F9"/>
    <w:rsid w:val="00CC742E"/>
    <w:rsid w:val="00CC786B"/>
    <w:rsid w:val="00CD0D93"/>
    <w:rsid w:val="00CD10ED"/>
    <w:rsid w:val="00CD6737"/>
    <w:rsid w:val="00CE648D"/>
    <w:rsid w:val="00CE67D6"/>
    <w:rsid w:val="00CF1A9C"/>
    <w:rsid w:val="00CF7B57"/>
    <w:rsid w:val="00D0303A"/>
    <w:rsid w:val="00D03A28"/>
    <w:rsid w:val="00D077C7"/>
    <w:rsid w:val="00D11176"/>
    <w:rsid w:val="00D11A1F"/>
    <w:rsid w:val="00D14042"/>
    <w:rsid w:val="00D22D21"/>
    <w:rsid w:val="00D22D83"/>
    <w:rsid w:val="00D364DB"/>
    <w:rsid w:val="00D44D77"/>
    <w:rsid w:val="00D47342"/>
    <w:rsid w:val="00D47C1F"/>
    <w:rsid w:val="00D57277"/>
    <w:rsid w:val="00D624B0"/>
    <w:rsid w:val="00D62A9A"/>
    <w:rsid w:val="00D67720"/>
    <w:rsid w:val="00D70AD2"/>
    <w:rsid w:val="00D726F6"/>
    <w:rsid w:val="00D74439"/>
    <w:rsid w:val="00D819D9"/>
    <w:rsid w:val="00D81FF1"/>
    <w:rsid w:val="00D83F61"/>
    <w:rsid w:val="00D852D4"/>
    <w:rsid w:val="00D85660"/>
    <w:rsid w:val="00D910D4"/>
    <w:rsid w:val="00D959AA"/>
    <w:rsid w:val="00DA13EE"/>
    <w:rsid w:val="00DA39CB"/>
    <w:rsid w:val="00DB07B7"/>
    <w:rsid w:val="00DB1472"/>
    <w:rsid w:val="00DB17EC"/>
    <w:rsid w:val="00DB679C"/>
    <w:rsid w:val="00DB7626"/>
    <w:rsid w:val="00DB79E4"/>
    <w:rsid w:val="00DC147F"/>
    <w:rsid w:val="00DC3A81"/>
    <w:rsid w:val="00DC4B5E"/>
    <w:rsid w:val="00DC516D"/>
    <w:rsid w:val="00DD11D3"/>
    <w:rsid w:val="00DD580F"/>
    <w:rsid w:val="00DD7DA3"/>
    <w:rsid w:val="00DE1328"/>
    <w:rsid w:val="00DE2203"/>
    <w:rsid w:val="00DE3109"/>
    <w:rsid w:val="00DE5C95"/>
    <w:rsid w:val="00DE68C8"/>
    <w:rsid w:val="00DF2533"/>
    <w:rsid w:val="00DF3BEE"/>
    <w:rsid w:val="00E0083E"/>
    <w:rsid w:val="00E01620"/>
    <w:rsid w:val="00E0504D"/>
    <w:rsid w:val="00E06711"/>
    <w:rsid w:val="00E07FFB"/>
    <w:rsid w:val="00E12081"/>
    <w:rsid w:val="00E138CF"/>
    <w:rsid w:val="00E15F71"/>
    <w:rsid w:val="00E21D89"/>
    <w:rsid w:val="00E22E55"/>
    <w:rsid w:val="00E23C6E"/>
    <w:rsid w:val="00E25BE7"/>
    <w:rsid w:val="00E25DBF"/>
    <w:rsid w:val="00E30ED2"/>
    <w:rsid w:val="00E37590"/>
    <w:rsid w:val="00E4274A"/>
    <w:rsid w:val="00E440C9"/>
    <w:rsid w:val="00E52146"/>
    <w:rsid w:val="00E55BF8"/>
    <w:rsid w:val="00E5629D"/>
    <w:rsid w:val="00E565DC"/>
    <w:rsid w:val="00E600D7"/>
    <w:rsid w:val="00E6135C"/>
    <w:rsid w:val="00E66954"/>
    <w:rsid w:val="00E718FE"/>
    <w:rsid w:val="00E76F09"/>
    <w:rsid w:val="00E77391"/>
    <w:rsid w:val="00E7774F"/>
    <w:rsid w:val="00E876EF"/>
    <w:rsid w:val="00E94D44"/>
    <w:rsid w:val="00E954C5"/>
    <w:rsid w:val="00E95E38"/>
    <w:rsid w:val="00E978F3"/>
    <w:rsid w:val="00EA21D6"/>
    <w:rsid w:val="00EA2EF8"/>
    <w:rsid w:val="00EA7C12"/>
    <w:rsid w:val="00EB4758"/>
    <w:rsid w:val="00EB7854"/>
    <w:rsid w:val="00EC01D7"/>
    <w:rsid w:val="00EC14B5"/>
    <w:rsid w:val="00EC7771"/>
    <w:rsid w:val="00EE127E"/>
    <w:rsid w:val="00EE21CC"/>
    <w:rsid w:val="00EE3B5F"/>
    <w:rsid w:val="00EE4843"/>
    <w:rsid w:val="00EE6C99"/>
    <w:rsid w:val="00EE7629"/>
    <w:rsid w:val="00EF6437"/>
    <w:rsid w:val="00F0352C"/>
    <w:rsid w:val="00F03E93"/>
    <w:rsid w:val="00F049AF"/>
    <w:rsid w:val="00F04E39"/>
    <w:rsid w:val="00F04F30"/>
    <w:rsid w:val="00F04FDD"/>
    <w:rsid w:val="00F0701C"/>
    <w:rsid w:val="00F124C0"/>
    <w:rsid w:val="00F14026"/>
    <w:rsid w:val="00F156FF"/>
    <w:rsid w:val="00F16C87"/>
    <w:rsid w:val="00F25062"/>
    <w:rsid w:val="00F25B09"/>
    <w:rsid w:val="00F26250"/>
    <w:rsid w:val="00F27467"/>
    <w:rsid w:val="00F27951"/>
    <w:rsid w:val="00F30738"/>
    <w:rsid w:val="00F31B4D"/>
    <w:rsid w:val="00F33FB0"/>
    <w:rsid w:val="00F431AF"/>
    <w:rsid w:val="00F43796"/>
    <w:rsid w:val="00F43AB3"/>
    <w:rsid w:val="00F4461D"/>
    <w:rsid w:val="00F50A49"/>
    <w:rsid w:val="00F54F8F"/>
    <w:rsid w:val="00F55574"/>
    <w:rsid w:val="00F55BC4"/>
    <w:rsid w:val="00F569BC"/>
    <w:rsid w:val="00F56B73"/>
    <w:rsid w:val="00F56F2E"/>
    <w:rsid w:val="00F57FCE"/>
    <w:rsid w:val="00F604BC"/>
    <w:rsid w:val="00F63627"/>
    <w:rsid w:val="00F70CD0"/>
    <w:rsid w:val="00F730B3"/>
    <w:rsid w:val="00F75F16"/>
    <w:rsid w:val="00F80408"/>
    <w:rsid w:val="00F8096D"/>
    <w:rsid w:val="00F81502"/>
    <w:rsid w:val="00F83B4D"/>
    <w:rsid w:val="00F90BB7"/>
    <w:rsid w:val="00F94BEC"/>
    <w:rsid w:val="00F9550B"/>
    <w:rsid w:val="00F967B9"/>
    <w:rsid w:val="00F96A58"/>
    <w:rsid w:val="00F97796"/>
    <w:rsid w:val="00F97AFC"/>
    <w:rsid w:val="00FA3FF8"/>
    <w:rsid w:val="00FB0C2E"/>
    <w:rsid w:val="00FB523E"/>
    <w:rsid w:val="00FB55FD"/>
    <w:rsid w:val="00FC13E7"/>
    <w:rsid w:val="00FC3CF3"/>
    <w:rsid w:val="00FC6F64"/>
    <w:rsid w:val="00FD22F4"/>
    <w:rsid w:val="00FD24C8"/>
    <w:rsid w:val="00FD5051"/>
    <w:rsid w:val="00FD58F3"/>
    <w:rsid w:val="00FD68B0"/>
    <w:rsid w:val="00FE21E8"/>
    <w:rsid w:val="00FE48DB"/>
    <w:rsid w:val="00FE5397"/>
    <w:rsid w:val="00FF07B9"/>
    <w:rsid w:val="00FF2CB6"/>
    <w:rsid w:val="00FF3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2CD9"/>
    <w:rPr>
      <w:rFonts w:ascii=".VnTime" w:hAnsi=".VnTime"/>
      <w:sz w:val="24"/>
    </w:rPr>
  </w:style>
  <w:style w:type="character" w:default="1" w:styleId="DefaultParagraphFont">
    <w:name w:val="Default Paragraph Font"/>
    <w:aliases w:val="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1D2CD9"/>
    <w:pPr>
      <w:spacing w:before="120"/>
      <w:jc w:val="both"/>
    </w:pPr>
    <w:rPr>
      <w:sz w:val="28"/>
    </w:rPr>
  </w:style>
  <w:style w:type="paragraph" w:customStyle="1" w:styleId="a">
    <w:basedOn w:val="Normal"/>
    <w:rsid w:val="001D2CD9"/>
    <w:pPr>
      <w:spacing w:after="160" w:line="240" w:lineRule="exact"/>
    </w:pPr>
    <w:rPr>
      <w:rFonts w:ascii="Verdana" w:hAnsi="Verdana"/>
      <w:spacing w:val="-2"/>
      <w:sz w:val="20"/>
    </w:rPr>
  </w:style>
  <w:style w:type="paragraph" w:customStyle="1" w:styleId="Char">
    <w:name w:val=" Char"/>
    <w:basedOn w:val="Normal"/>
    <w:rsid w:val="002E2EA8"/>
    <w:pPr>
      <w:spacing w:after="160" w:line="240" w:lineRule="exact"/>
      <w:textAlignment w:val="baseline"/>
    </w:pPr>
    <w:rPr>
      <w:rFonts w:ascii="Verdana" w:eastAsia="MS Mincho" w:hAnsi="Verdana"/>
      <w:sz w:val="20"/>
      <w:lang w:val="en-GB"/>
    </w:rPr>
  </w:style>
  <w:style w:type="paragraph" w:styleId="Header">
    <w:name w:val="header"/>
    <w:basedOn w:val="Normal"/>
    <w:rsid w:val="00B446C8"/>
    <w:pPr>
      <w:tabs>
        <w:tab w:val="center" w:pos="4320"/>
        <w:tab w:val="right" w:pos="8640"/>
      </w:tabs>
    </w:pPr>
  </w:style>
  <w:style w:type="paragraph" w:styleId="Footer">
    <w:name w:val="footer"/>
    <w:basedOn w:val="Normal"/>
    <w:rsid w:val="00B446C8"/>
    <w:pPr>
      <w:tabs>
        <w:tab w:val="center" w:pos="4320"/>
        <w:tab w:val="right" w:pos="8640"/>
      </w:tabs>
    </w:pPr>
  </w:style>
  <w:style w:type="character" w:styleId="PageNumber">
    <w:name w:val="page number"/>
    <w:basedOn w:val="DefaultParagraphFont"/>
    <w:rsid w:val="00B446C8"/>
  </w:style>
  <w:style w:type="character" w:styleId="Hyperlink">
    <w:name w:val="Hyperlink"/>
    <w:rsid w:val="00262971"/>
    <w:rPr>
      <w:color w:val="0000FF"/>
      <w:u w:val="single"/>
    </w:rPr>
  </w:style>
  <w:style w:type="paragraph" w:customStyle="1" w:styleId="DefaultParagraphFontParaCharCharCharCharChar">
    <w:name w:val="Default Paragraph Font Para Char Char Char Char Char"/>
    <w:autoRedefine/>
    <w:rsid w:val="00EE127E"/>
    <w:pPr>
      <w:tabs>
        <w:tab w:val="left" w:pos="1152"/>
      </w:tabs>
      <w:spacing w:before="120" w:after="120" w:line="312" w:lineRule="auto"/>
    </w:pPr>
    <w:rPr>
      <w:rFonts w:ascii="Arial" w:hAnsi="Arial" w:cs="Arial"/>
      <w:sz w:val="26"/>
      <w:szCs w:val="26"/>
    </w:rPr>
  </w:style>
  <w:style w:type="table" w:styleId="TableGrid">
    <w:name w:val="Table Grid"/>
    <w:basedOn w:val="TableNormal"/>
    <w:rsid w:val="00643D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 Char Char Char Char"/>
    <w:basedOn w:val="Normal"/>
    <w:link w:val="DefaultParagraphFont"/>
    <w:rsid w:val="00681922"/>
    <w:pPr>
      <w:spacing w:after="160" w:line="240" w:lineRule="exact"/>
    </w:pPr>
    <w:rPr>
      <w:rFonts w:ascii="Verdana" w:hAnsi="Verdana"/>
      <w:spacing w:val="-2"/>
      <w:sz w:val="20"/>
    </w:rPr>
  </w:style>
  <w:style w:type="character" w:customStyle="1" w:styleId="apple-converted-space">
    <w:name w:val="apple-converted-space"/>
    <w:rsid w:val="00653036"/>
  </w:style>
  <w:style w:type="paragraph" w:styleId="BalloonText">
    <w:name w:val="Balloon Text"/>
    <w:basedOn w:val="Normal"/>
    <w:link w:val="BalloonTextChar"/>
    <w:rsid w:val="007E2DBF"/>
    <w:rPr>
      <w:rFonts w:ascii="Tahoma" w:hAnsi="Tahoma" w:cs="Tahoma"/>
      <w:sz w:val="16"/>
      <w:szCs w:val="16"/>
    </w:rPr>
  </w:style>
  <w:style w:type="character" w:customStyle="1" w:styleId="BalloonTextChar">
    <w:name w:val="Balloon Text Char"/>
    <w:link w:val="BalloonText"/>
    <w:rsid w:val="007E2DBF"/>
    <w:rPr>
      <w:rFonts w:ascii="Tahoma" w:hAnsi="Tahoma" w:cs="Tahoma"/>
      <w:sz w:val="16"/>
      <w:szCs w:val="16"/>
    </w:rPr>
  </w:style>
  <w:style w:type="character" w:styleId="Strong">
    <w:name w:val="Strong"/>
    <w:qFormat/>
    <w:rsid w:val="000F7A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2CD9"/>
    <w:rPr>
      <w:rFonts w:ascii=".VnTime" w:hAnsi=".VnTime"/>
      <w:sz w:val="24"/>
    </w:rPr>
  </w:style>
  <w:style w:type="character" w:default="1" w:styleId="DefaultParagraphFont">
    <w:name w:val="Default Paragraph Font"/>
    <w:aliases w:val="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1D2CD9"/>
    <w:pPr>
      <w:spacing w:before="120"/>
      <w:jc w:val="both"/>
    </w:pPr>
    <w:rPr>
      <w:sz w:val="28"/>
    </w:rPr>
  </w:style>
  <w:style w:type="paragraph" w:customStyle="1" w:styleId="a">
    <w:basedOn w:val="Normal"/>
    <w:rsid w:val="001D2CD9"/>
    <w:pPr>
      <w:spacing w:after="160" w:line="240" w:lineRule="exact"/>
    </w:pPr>
    <w:rPr>
      <w:rFonts w:ascii="Verdana" w:hAnsi="Verdana"/>
      <w:spacing w:val="-2"/>
      <w:sz w:val="20"/>
    </w:rPr>
  </w:style>
  <w:style w:type="paragraph" w:customStyle="1" w:styleId="Char">
    <w:name w:val=" Char"/>
    <w:basedOn w:val="Normal"/>
    <w:rsid w:val="002E2EA8"/>
    <w:pPr>
      <w:spacing w:after="160" w:line="240" w:lineRule="exact"/>
      <w:textAlignment w:val="baseline"/>
    </w:pPr>
    <w:rPr>
      <w:rFonts w:ascii="Verdana" w:eastAsia="MS Mincho" w:hAnsi="Verdana"/>
      <w:sz w:val="20"/>
      <w:lang w:val="en-GB"/>
    </w:rPr>
  </w:style>
  <w:style w:type="paragraph" w:styleId="Header">
    <w:name w:val="header"/>
    <w:basedOn w:val="Normal"/>
    <w:rsid w:val="00B446C8"/>
    <w:pPr>
      <w:tabs>
        <w:tab w:val="center" w:pos="4320"/>
        <w:tab w:val="right" w:pos="8640"/>
      </w:tabs>
    </w:pPr>
  </w:style>
  <w:style w:type="paragraph" w:styleId="Footer">
    <w:name w:val="footer"/>
    <w:basedOn w:val="Normal"/>
    <w:rsid w:val="00B446C8"/>
    <w:pPr>
      <w:tabs>
        <w:tab w:val="center" w:pos="4320"/>
        <w:tab w:val="right" w:pos="8640"/>
      </w:tabs>
    </w:pPr>
  </w:style>
  <w:style w:type="character" w:styleId="PageNumber">
    <w:name w:val="page number"/>
    <w:basedOn w:val="DefaultParagraphFont"/>
    <w:rsid w:val="00B446C8"/>
  </w:style>
  <w:style w:type="character" w:styleId="Hyperlink">
    <w:name w:val="Hyperlink"/>
    <w:rsid w:val="00262971"/>
    <w:rPr>
      <w:color w:val="0000FF"/>
      <w:u w:val="single"/>
    </w:rPr>
  </w:style>
  <w:style w:type="paragraph" w:customStyle="1" w:styleId="DefaultParagraphFontParaCharCharCharCharChar">
    <w:name w:val="Default Paragraph Font Para Char Char Char Char Char"/>
    <w:autoRedefine/>
    <w:rsid w:val="00EE127E"/>
    <w:pPr>
      <w:tabs>
        <w:tab w:val="left" w:pos="1152"/>
      </w:tabs>
      <w:spacing w:before="120" w:after="120" w:line="312" w:lineRule="auto"/>
    </w:pPr>
    <w:rPr>
      <w:rFonts w:ascii="Arial" w:hAnsi="Arial" w:cs="Arial"/>
      <w:sz w:val="26"/>
      <w:szCs w:val="26"/>
    </w:rPr>
  </w:style>
  <w:style w:type="table" w:styleId="TableGrid">
    <w:name w:val="Table Grid"/>
    <w:basedOn w:val="TableNormal"/>
    <w:rsid w:val="00643D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 Char Char Char Char"/>
    <w:basedOn w:val="Normal"/>
    <w:link w:val="DefaultParagraphFont"/>
    <w:rsid w:val="00681922"/>
    <w:pPr>
      <w:spacing w:after="160" w:line="240" w:lineRule="exact"/>
    </w:pPr>
    <w:rPr>
      <w:rFonts w:ascii="Verdana" w:hAnsi="Verdana"/>
      <w:spacing w:val="-2"/>
      <w:sz w:val="20"/>
    </w:rPr>
  </w:style>
  <w:style w:type="character" w:customStyle="1" w:styleId="apple-converted-space">
    <w:name w:val="apple-converted-space"/>
    <w:rsid w:val="00653036"/>
  </w:style>
  <w:style w:type="paragraph" w:styleId="BalloonText">
    <w:name w:val="Balloon Text"/>
    <w:basedOn w:val="Normal"/>
    <w:link w:val="BalloonTextChar"/>
    <w:rsid w:val="007E2DBF"/>
    <w:rPr>
      <w:rFonts w:ascii="Tahoma" w:hAnsi="Tahoma" w:cs="Tahoma"/>
      <w:sz w:val="16"/>
      <w:szCs w:val="16"/>
    </w:rPr>
  </w:style>
  <w:style w:type="character" w:customStyle="1" w:styleId="BalloonTextChar">
    <w:name w:val="Balloon Text Char"/>
    <w:link w:val="BalloonText"/>
    <w:rsid w:val="007E2DBF"/>
    <w:rPr>
      <w:rFonts w:ascii="Tahoma" w:hAnsi="Tahoma" w:cs="Tahoma"/>
      <w:sz w:val="16"/>
      <w:szCs w:val="16"/>
    </w:rPr>
  </w:style>
  <w:style w:type="character" w:styleId="Strong">
    <w:name w:val="Strong"/>
    <w:qFormat/>
    <w:rsid w:val="000F7A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3878">
      <w:bodyDiv w:val="1"/>
      <w:marLeft w:val="0"/>
      <w:marRight w:val="0"/>
      <w:marTop w:val="0"/>
      <w:marBottom w:val="0"/>
      <w:divBdr>
        <w:top w:val="none" w:sz="0" w:space="0" w:color="auto"/>
        <w:left w:val="none" w:sz="0" w:space="0" w:color="auto"/>
        <w:bottom w:val="none" w:sz="0" w:space="0" w:color="auto"/>
        <w:right w:val="none" w:sz="0" w:space="0" w:color="auto"/>
      </w:divBdr>
    </w:div>
    <w:div w:id="48844955">
      <w:bodyDiv w:val="1"/>
      <w:marLeft w:val="0"/>
      <w:marRight w:val="0"/>
      <w:marTop w:val="0"/>
      <w:marBottom w:val="0"/>
      <w:divBdr>
        <w:top w:val="none" w:sz="0" w:space="0" w:color="auto"/>
        <w:left w:val="none" w:sz="0" w:space="0" w:color="auto"/>
        <w:bottom w:val="none" w:sz="0" w:space="0" w:color="auto"/>
        <w:right w:val="none" w:sz="0" w:space="0" w:color="auto"/>
      </w:divBdr>
    </w:div>
    <w:div w:id="53168810">
      <w:bodyDiv w:val="1"/>
      <w:marLeft w:val="0"/>
      <w:marRight w:val="0"/>
      <w:marTop w:val="0"/>
      <w:marBottom w:val="0"/>
      <w:divBdr>
        <w:top w:val="none" w:sz="0" w:space="0" w:color="auto"/>
        <w:left w:val="none" w:sz="0" w:space="0" w:color="auto"/>
        <w:bottom w:val="none" w:sz="0" w:space="0" w:color="auto"/>
        <w:right w:val="none" w:sz="0" w:space="0" w:color="auto"/>
      </w:divBdr>
    </w:div>
    <w:div w:id="153254858">
      <w:bodyDiv w:val="1"/>
      <w:marLeft w:val="0"/>
      <w:marRight w:val="0"/>
      <w:marTop w:val="0"/>
      <w:marBottom w:val="0"/>
      <w:divBdr>
        <w:top w:val="none" w:sz="0" w:space="0" w:color="auto"/>
        <w:left w:val="none" w:sz="0" w:space="0" w:color="auto"/>
        <w:bottom w:val="none" w:sz="0" w:space="0" w:color="auto"/>
        <w:right w:val="none" w:sz="0" w:space="0" w:color="auto"/>
      </w:divBdr>
    </w:div>
    <w:div w:id="208415470">
      <w:bodyDiv w:val="1"/>
      <w:marLeft w:val="0"/>
      <w:marRight w:val="0"/>
      <w:marTop w:val="0"/>
      <w:marBottom w:val="0"/>
      <w:divBdr>
        <w:top w:val="none" w:sz="0" w:space="0" w:color="auto"/>
        <w:left w:val="none" w:sz="0" w:space="0" w:color="auto"/>
        <w:bottom w:val="none" w:sz="0" w:space="0" w:color="auto"/>
        <w:right w:val="none" w:sz="0" w:space="0" w:color="auto"/>
      </w:divBdr>
    </w:div>
    <w:div w:id="212087280">
      <w:bodyDiv w:val="1"/>
      <w:marLeft w:val="0"/>
      <w:marRight w:val="0"/>
      <w:marTop w:val="0"/>
      <w:marBottom w:val="0"/>
      <w:divBdr>
        <w:top w:val="none" w:sz="0" w:space="0" w:color="auto"/>
        <w:left w:val="none" w:sz="0" w:space="0" w:color="auto"/>
        <w:bottom w:val="none" w:sz="0" w:space="0" w:color="auto"/>
        <w:right w:val="none" w:sz="0" w:space="0" w:color="auto"/>
      </w:divBdr>
    </w:div>
    <w:div w:id="333840896">
      <w:bodyDiv w:val="1"/>
      <w:marLeft w:val="0"/>
      <w:marRight w:val="0"/>
      <w:marTop w:val="0"/>
      <w:marBottom w:val="0"/>
      <w:divBdr>
        <w:top w:val="none" w:sz="0" w:space="0" w:color="auto"/>
        <w:left w:val="none" w:sz="0" w:space="0" w:color="auto"/>
        <w:bottom w:val="none" w:sz="0" w:space="0" w:color="auto"/>
        <w:right w:val="none" w:sz="0" w:space="0" w:color="auto"/>
      </w:divBdr>
    </w:div>
    <w:div w:id="371151038">
      <w:bodyDiv w:val="1"/>
      <w:marLeft w:val="0"/>
      <w:marRight w:val="0"/>
      <w:marTop w:val="0"/>
      <w:marBottom w:val="0"/>
      <w:divBdr>
        <w:top w:val="none" w:sz="0" w:space="0" w:color="auto"/>
        <w:left w:val="none" w:sz="0" w:space="0" w:color="auto"/>
        <w:bottom w:val="none" w:sz="0" w:space="0" w:color="auto"/>
        <w:right w:val="none" w:sz="0" w:space="0" w:color="auto"/>
      </w:divBdr>
    </w:div>
    <w:div w:id="457141154">
      <w:bodyDiv w:val="1"/>
      <w:marLeft w:val="0"/>
      <w:marRight w:val="0"/>
      <w:marTop w:val="0"/>
      <w:marBottom w:val="0"/>
      <w:divBdr>
        <w:top w:val="none" w:sz="0" w:space="0" w:color="auto"/>
        <w:left w:val="none" w:sz="0" w:space="0" w:color="auto"/>
        <w:bottom w:val="none" w:sz="0" w:space="0" w:color="auto"/>
        <w:right w:val="none" w:sz="0" w:space="0" w:color="auto"/>
      </w:divBdr>
    </w:div>
    <w:div w:id="568465589">
      <w:bodyDiv w:val="1"/>
      <w:marLeft w:val="0"/>
      <w:marRight w:val="0"/>
      <w:marTop w:val="0"/>
      <w:marBottom w:val="0"/>
      <w:divBdr>
        <w:top w:val="none" w:sz="0" w:space="0" w:color="auto"/>
        <w:left w:val="none" w:sz="0" w:space="0" w:color="auto"/>
        <w:bottom w:val="none" w:sz="0" w:space="0" w:color="auto"/>
        <w:right w:val="none" w:sz="0" w:space="0" w:color="auto"/>
      </w:divBdr>
    </w:div>
    <w:div w:id="574973681">
      <w:bodyDiv w:val="1"/>
      <w:marLeft w:val="0"/>
      <w:marRight w:val="0"/>
      <w:marTop w:val="0"/>
      <w:marBottom w:val="0"/>
      <w:divBdr>
        <w:top w:val="none" w:sz="0" w:space="0" w:color="auto"/>
        <w:left w:val="none" w:sz="0" w:space="0" w:color="auto"/>
        <w:bottom w:val="none" w:sz="0" w:space="0" w:color="auto"/>
        <w:right w:val="none" w:sz="0" w:space="0" w:color="auto"/>
      </w:divBdr>
    </w:div>
    <w:div w:id="576673312">
      <w:bodyDiv w:val="1"/>
      <w:marLeft w:val="0"/>
      <w:marRight w:val="0"/>
      <w:marTop w:val="0"/>
      <w:marBottom w:val="0"/>
      <w:divBdr>
        <w:top w:val="none" w:sz="0" w:space="0" w:color="auto"/>
        <w:left w:val="none" w:sz="0" w:space="0" w:color="auto"/>
        <w:bottom w:val="none" w:sz="0" w:space="0" w:color="auto"/>
        <w:right w:val="none" w:sz="0" w:space="0" w:color="auto"/>
      </w:divBdr>
    </w:div>
    <w:div w:id="776023250">
      <w:bodyDiv w:val="1"/>
      <w:marLeft w:val="0"/>
      <w:marRight w:val="0"/>
      <w:marTop w:val="0"/>
      <w:marBottom w:val="0"/>
      <w:divBdr>
        <w:top w:val="none" w:sz="0" w:space="0" w:color="auto"/>
        <w:left w:val="none" w:sz="0" w:space="0" w:color="auto"/>
        <w:bottom w:val="none" w:sz="0" w:space="0" w:color="auto"/>
        <w:right w:val="none" w:sz="0" w:space="0" w:color="auto"/>
      </w:divBdr>
    </w:div>
    <w:div w:id="838933412">
      <w:bodyDiv w:val="1"/>
      <w:marLeft w:val="0"/>
      <w:marRight w:val="0"/>
      <w:marTop w:val="0"/>
      <w:marBottom w:val="0"/>
      <w:divBdr>
        <w:top w:val="none" w:sz="0" w:space="0" w:color="auto"/>
        <w:left w:val="none" w:sz="0" w:space="0" w:color="auto"/>
        <w:bottom w:val="none" w:sz="0" w:space="0" w:color="auto"/>
        <w:right w:val="none" w:sz="0" w:space="0" w:color="auto"/>
      </w:divBdr>
    </w:div>
    <w:div w:id="861356284">
      <w:bodyDiv w:val="1"/>
      <w:marLeft w:val="0"/>
      <w:marRight w:val="0"/>
      <w:marTop w:val="0"/>
      <w:marBottom w:val="0"/>
      <w:divBdr>
        <w:top w:val="none" w:sz="0" w:space="0" w:color="auto"/>
        <w:left w:val="none" w:sz="0" w:space="0" w:color="auto"/>
        <w:bottom w:val="none" w:sz="0" w:space="0" w:color="auto"/>
        <w:right w:val="none" w:sz="0" w:space="0" w:color="auto"/>
      </w:divBdr>
    </w:div>
    <w:div w:id="933703304">
      <w:bodyDiv w:val="1"/>
      <w:marLeft w:val="0"/>
      <w:marRight w:val="0"/>
      <w:marTop w:val="0"/>
      <w:marBottom w:val="0"/>
      <w:divBdr>
        <w:top w:val="none" w:sz="0" w:space="0" w:color="auto"/>
        <w:left w:val="none" w:sz="0" w:space="0" w:color="auto"/>
        <w:bottom w:val="none" w:sz="0" w:space="0" w:color="auto"/>
        <w:right w:val="none" w:sz="0" w:space="0" w:color="auto"/>
      </w:divBdr>
    </w:div>
    <w:div w:id="934554845">
      <w:bodyDiv w:val="1"/>
      <w:marLeft w:val="0"/>
      <w:marRight w:val="0"/>
      <w:marTop w:val="0"/>
      <w:marBottom w:val="0"/>
      <w:divBdr>
        <w:top w:val="none" w:sz="0" w:space="0" w:color="auto"/>
        <w:left w:val="none" w:sz="0" w:space="0" w:color="auto"/>
        <w:bottom w:val="none" w:sz="0" w:space="0" w:color="auto"/>
        <w:right w:val="none" w:sz="0" w:space="0" w:color="auto"/>
      </w:divBdr>
    </w:div>
    <w:div w:id="974717494">
      <w:bodyDiv w:val="1"/>
      <w:marLeft w:val="0"/>
      <w:marRight w:val="0"/>
      <w:marTop w:val="0"/>
      <w:marBottom w:val="0"/>
      <w:divBdr>
        <w:top w:val="none" w:sz="0" w:space="0" w:color="auto"/>
        <w:left w:val="none" w:sz="0" w:space="0" w:color="auto"/>
        <w:bottom w:val="none" w:sz="0" w:space="0" w:color="auto"/>
        <w:right w:val="none" w:sz="0" w:space="0" w:color="auto"/>
      </w:divBdr>
    </w:div>
    <w:div w:id="1038822072">
      <w:bodyDiv w:val="1"/>
      <w:marLeft w:val="0"/>
      <w:marRight w:val="0"/>
      <w:marTop w:val="0"/>
      <w:marBottom w:val="0"/>
      <w:divBdr>
        <w:top w:val="none" w:sz="0" w:space="0" w:color="auto"/>
        <w:left w:val="none" w:sz="0" w:space="0" w:color="auto"/>
        <w:bottom w:val="none" w:sz="0" w:space="0" w:color="auto"/>
        <w:right w:val="none" w:sz="0" w:space="0" w:color="auto"/>
      </w:divBdr>
    </w:div>
    <w:div w:id="1071194525">
      <w:bodyDiv w:val="1"/>
      <w:marLeft w:val="0"/>
      <w:marRight w:val="0"/>
      <w:marTop w:val="0"/>
      <w:marBottom w:val="0"/>
      <w:divBdr>
        <w:top w:val="none" w:sz="0" w:space="0" w:color="auto"/>
        <w:left w:val="none" w:sz="0" w:space="0" w:color="auto"/>
        <w:bottom w:val="none" w:sz="0" w:space="0" w:color="auto"/>
        <w:right w:val="none" w:sz="0" w:space="0" w:color="auto"/>
      </w:divBdr>
    </w:div>
    <w:div w:id="1228492523">
      <w:bodyDiv w:val="1"/>
      <w:marLeft w:val="0"/>
      <w:marRight w:val="0"/>
      <w:marTop w:val="0"/>
      <w:marBottom w:val="0"/>
      <w:divBdr>
        <w:top w:val="none" w:sz="0" w:space="0" w:color="auto"/>
        <w:left w:val="none" w:sz="0" w:space="0" w:color="auto"/>
        <w:bottom w:val="none" w:sz="0" w:space="0" w:color="auto"/>
        <w:right w:val="none" w:sz="0" w:space="0" w:color="auto"/>
      </w:divBdr>
    </w:div>
    <w:div w:id="1266227232">
      <w:bodyDiv w:val="1"/>
      <w:marLeft w:val="0"/>
      <w:marRight w:val="0"/>
      <w:marTop w:val="0"/>
      <w:marBottom w:val="0"/>
      <w:divBdr>
        <w:top w:val="none" w:sz="0" w:space="0" w:color="auto"/>
        <w:left w:val="none" w:sz="0" w:space="0" w:color="auto"/>
        <w:bottom w:val="none" w:sz="0" w:space="0" w:color="auto"/>
        <w:right w:val="none" w:sz="0" w:space="0" w:color="auto"/>
      </w:divBdr>
    </w:div>
    <w:div w:id="1362318761">
      <w:bodyDiv w:val="1"/>
      <w:marLeft w:val="0"/>
      <w:marRight w:val="0"/>
      <w:marTop w:val="0"/>
      <w:marBottom w:val="0"/>
      <w:divBdr>
        <w:top w:val="none" w:sz="0" w:space="0" w:color="auto"/>
        <w:left w:val="none" w:sz="0" w:space="0" w:color="auto"/>
        <w:bottom w:val="none" w:sz="0" w:space="0" w:color="auto"/>
        <w:right w:val="none" w:sz="0" w:space="0" w:color="auto"/>
      </w:divBdr>
    </w:div>
    <w:div w:id="1497500013">
      <w:bodyDiv w:val="1"/>
      <w:marLeft w:val="0"/>
      <w:marRight w:val="0"/>
      <w:marTop w:val="0"/>
      <w:marBottom w:val="0"/>
      <w:divBdr>
        <w:top w:val="none" w:sz="0" w:space="0" w:color="auto"/>
        <w:left w:val="none" w:sz="0" w:space="0" w:color="auto"/>
        <w:bottom w:val="none" w:sz="0" w:space="0" w:color="auto"/>
        <w:right w:val="none" w:sz="0" w:space="0" w:color="auto"/>
      </w:divBdr>
    </w:div>
    <w:div w:id="1507942641">
      <w:bodyDiv w:val="1"/>
      <w:marLeft w:val="0"/>
      <w:marRight w:val="0"/>
      <w:marTop w:val="0"/>
      <w:marBottom w:val="0"/>
      <w:divBdr>
        <w:top w:val="none" w:sz="0" w:space="0" w:color="auto"/>
        <w:left w:val="none" w:sz="0" w:space="0" w:color="auto"/>
        <w:bottom w:val="none" w:sz="0" w:space="0" w:color="auto"/>
        <w:right w:val="none" w:sz="0" w:space="0" w:color="auto"/>
      </w:divBdr>
    </w:div>
    <w:div w:id="1529414300">
      <w:bodyDiv w:val="1"/>
      <w:marLeft w:val="0"/>
      <w:marRight w:val="0"/>
      <w:marTop w:val="0"/>
      <w:marBottom w:val="0"/>
      <w:divBdr>
        <w:top w:val="none" w:sz="0" w:space="0" w:color="auto"/>
        <w:left w:val="none" w:sz="0" w:space="0" w:color="auto"/>
        <w:bottom w:val="none" w:sz="0" w:space="0" w:color="auto"/>
        <w:right w:val="none" w:sz="0" w:space="0" w:color="auto"/>
      </w:divBdr>
    </w:div>
    <w:div w:id="1541164909">
      <w:bodyDiv w:val="1"/>
      <w:marLeft w:val="0"/>
      <w:marRight w:val="0"/>
      <w:marTop w:val="0"/>
      <w:marBottom w:val="0"/>
      <w:divBdr>
        <w:top w:val="none" w:sz="0" w:space="0" w:color="auto"/>
        <w:left w:val="none" w:sz="0" w:space="0" w:color="auto"/>
        <w:bottom w:val="none" w:sz="0" w:space="0" w:color="auto"/>
        <w:right w:val="none" w:sz="0" w:space="0" w:color="auto"/>
      </w:divBdr>
    </w:div>
    <w:div w:id="1675108474">
      <w:bodyDiv w:val="1"/>
      <w:marLeft w:val="0"/>
      <w:marRight w:val="0"/>
      <w:marTop w:val="0"/>
      <w:marBottom w:val="0"/>
      <w:divBdr>
        <w:top w:val="none" w:sz="0" w:space="0" w:color="auto"/>
        <w:left w:val="none" w:sz="0" w:space="0" w:color="auto"/>
        <w:bottom w:val="none" w:sz="0" w:space="0" w:color="auto"/>
        <w:right w:val="none" w:sz="0" w:space="0" w:color="auto"/>
      </w:divBdr>
    </w:div>
    <w:div w:id="1819833515">
      <w:bodyDiv w:val="1"/>
      <w:marLeft w:val="0"/>
      <w:marRight w:val="0"/>
      <w:marTop w:val="0"/>
      <w:marBottom w:val="0"/>
      <w:divBdr>
        <w:top w:val="none" w:sz="0" w:space="0" w:color="auto"/>
        <w:left w:val="none" w:sz="0" w:space="0" w:color="auto"/>
        <w:bottom w:val="none" w:sz="0" w:space="0" w:color="auto"/>
        <w:right w:val="none" w:sz="0" w:space="0" w:color="auto"/>
      </w:divBdr>
    </w:div>
    <w:div w:id="1856337929">
      <w:bodyDiv w:val="1"/>
      <w:marLeft w:val="0"/>
      <w:marRight w:val="0"/>
      <w:marTop w:val="0"/>
      <w:marBottom w:val="0"/>
      <w:divBdr>
        <w:top w:val="none" w:sz="0" w:space="0" w:color="auto"/>
        <w:left w:val="none" w:sz="0" w:space="0" w:color="auto"/>
        <w:bottom w:val="none" w:sz="0" w:space="0" w:color="auto"/>
        <w:right w:val="none" w:sz="0" w:space="0" w:color="auto"/>
      </w:divBdr>
    </w:div>
    <w:div w:id="1863274315">
      <w:bodyDiv w:val="1"/>
      <w:marLeft w:val="0"/>
      <w:marRight w:val="0"/>
      <w:marTop w:val="0"/>
      <w:marBottom w:val="0"/>
      <w:divBdr>
        <w:top w:val="none" w:sz="0" w:space="0" w:color="auto"/>
        <w:left w:val="none" w:sz="0" w:space="0" w:color="auto"/>
        <w:bottom w:val="none" w:sz="0" w:space="0" w:color="auto"/>
        <w:right w:val="none" w:sz="0" w:space="0" w:color="auto"/>
      </w:divBdr>
    </w:div>
    <w:div w:id="1950777260">
      <w:bodyDiv w:val="1"/>
      <w:marLeft w:val="0"/>
      <w:marRight w:val="0"/>
      <w:marTop w:val="0"/>
      <w:marBottom w:val="0"/>
      <w:divBdr>
        <w:top w:val="none" w:sz="0" w:space="0" w:color="auto"/>
        <w:left w:val="none" w:sz="0" w:space="0" w:color="auto"/>
        <w:bottom w:val="none" w:sz="0" w:space="0" w:color="auto"/>
        <w:right w:val="none" w:sz="0" w:space="0" w:color="auto"/>
      </w:divBdr>
    </w:div>
    <w:div w:id="1975452926">
      <w:bodyDiv w:val="1"/>
      <w:marLeft w:val="0"/>
      <w:marRight w:val="0"/>
      <w:marTop w:val="0"/>
      <w:marBottom w:val="0"/>
      <w:divBdr>
        <w:top w:val="none" w:sz="0" w:space="0" w:color="auto"/>
        <w:left w:val="none" w:sz="0" w:space="0" w:color="auto"/>
        <w:bottom w:val="none" w:sz="0" w:space="0" w:color="auto"/>
        <w:right w:val="none" w:sz="0" w:space="0" w:color="auto"/>
      </w:divBdr>
    </w:div>
    <w:div w:id="1982954851">
      <w:bodyDiv w:val="1"/>
      <w:marLeft w:val="0"/>
      <w:marRight w:val="0"/>
      <w:marTop w:val="0"/>
      <w:marBottom w:val="0"/>
      <w:divBdr>
        <w:top w:val="none" w:sz="0" w:space="0" w:color="auto"/>
        <w:left w:val="none" w:sz="0" w:space="0" w:color="auto"/>
        <w:bottom w:val="none" w:sz="0" w:space="0" w:color="auto"/>
        <w:right w:val="none" w:sz="0" w:space="0" w:color="auto"/>
      </w:divBdr>
    </w:div>
    <w:div w:id="2034725015">
      <w:bodyDiv w:val="1"/>
      <w:marLeft w:val="0"/>
      <w:marRight w:val="0"/>
      <w:marTop w:val="0"/>
      <w:marBottom w:val="0"/>
      <w:divBdr>
        <w:top w:val="none" w:sz="0" w:space="0" w:color="auto"/>
        <w:left w:val="none" w:sz="0" w:space="0" w:color="auto"/>
        <w:bottom w:val="none" w:sz="0" w:space="0" w:color="auto"/>
        <w:right w:val="none" w:sz="0" w:space="0" w:color="auto"/>
      </w:divBdr>
    </w:div>
    <w:div w:id="2074811193">
      <w:bodyDiv w:val="1"/>
      <w:marLeft w:val="0"/>
      <w:marRight w:val="0"/>
      <w:marTop w:val="0"/>
      <w:marBottom w:val="0"/>
      <w:divBdr>
        <w:top w:val="none" w:sz="0" w:space="0" w:color="auto"/>
        <w:left w:val="none" w:sz="0" w:space="0" w:color="auto"/>
        <w:bottom w:val="none" w:sz="0" w:space="0" w:color="auto"/>
        <w:right w:val="none" w:sz="0" w:space="0" w:color="auto"/>
      </w:divBdr>
    </w:div>
    <w:div w:id="2087652393">
      <w:bodyDiv w:val="1"/>
      <w:marLeft w:val="0"/>
      <w:marRight w:val="0"/>
      <w:marTop w:val="0"/>
      <w:marBottom w:val="0"/>
      <w:divBdr>
        <w:top w:val="none" w:sz="0" w:space="0" w:color="auto"/>
        <w:left w:val="none" w:sz="0" w:space="0" w:color="auto"/>
        <w:bottom w:val="none" w:sz="0" w:space="0" w:color="auto"/>
        <w:right w:val="none" w:sz="0" w:space="0" w:color="auto"/>
      </w:divBdr>
    </w:div>
    <w:div w:id="211917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4597</Words>
  <Characters>26209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CƠ QUAN CHỦ QUẢN                  CỘNG HÒA XÃ HỘI CHỦ NGHĨA VIỆT NAM</vt:lpstr>
    </vt:vector>
  </TitlesOfParts>
  <Company>THU DUC COLLEGE</Company>
  <LinksUpToDate>false</LinksUpToDate>
  <CharactersWithSpaces>30745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                  CỘNG HÒA XÃ HỘI CHỦ NGHĨA VIỆT NAM</dc:title>
  <dc:creator>hcth06</dc:creator>
  <cp:lastModifiedBy>QLHSSV</cp:lastModifiedBy>
  <cp:revision>3</cp:revision>
  <cp:lastPrinted>2015-06-02T09:26:00Z</cp:lastPrinted>
  <dcterms:created xsi:type="dcterms:W3CDTF">2019-05-19T23:41:00Z</dcterms:created>
  <dcterms:modified xsi:type="dcterms:W3CDTF">2019-05-19T23:45:00Z</dcterms:modified>
</cp:coreProperties>
</file>